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4D0E" w14:textId="5F52C4D2" w:rsidR="00B60ADD" w:rsidRPr="00E71E6E" w:rsidRDefault="00B60ADD" w:rsidP="00BC7220">
      <w:pPr>
        <w:pStyle w:val="Nagwek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71E6E">
        <w:rPr>
          <w:rFonts w:ascii="Times New Roman" w:hAnsi="Times New Roman"/>
          <w:b/>
          <w:color w:val="auto"/>
          <w:sz w:val="24"/>
          <w:szCs w:val="24"/>
        </w:rPr>
        <w:t>Uchwała Nr …../…./202</w:t>
      </w:r>
      <w:r w:rsidR="001C6138" w:rsidRPr="00E71E6E">
        <w:rPr>
          <w:rFonts w:ascii="Times New Roman" w:hAnsi="Times New Roman"/>
          <w:b/>
          <w:color w:val="auto"/>
          <w:sz w:val="24"/>
          <w:szCs w:val="24"/>
        </w:rPr>
        <w:t>3</w:t>
      </w:r>
      <w:r w:rsidRPr="00E71E6E">
        <w:rPr>
          <w:rFonts w:ascii="Times New Roman" w:hAnsi="Times New Roman"/>
          <w:b/>
          <w:color w:val="auto"/>
          <w:sz w:val="24"/>
          <w:szCs w:val="24"/>
        </w:rPr>
        <w:br/>
        <w:t>Rady Miejsk</w:t>
      </w:r>
      <w:r w:rsidR="00CA4D67" w:rsidRPr="00E71E6E">
        <w:rPr>
          <w:rFonts w:ascii="Times New Roman" w:hAnsi="Times New Roman"/>
          <w:b/>
          <w:color w:val="auto"/>
          <w:sz w:val="24"/>
          <w:szCs w:val="24"/>
        </w:rPr>
        <w:t>iej</w:t>
      </w:r>
      <w:r w:rsidRPr="00E71E6E">
        <w:rPr>
          <w:rFonts w:ascii="Times New Roman" w:hAnsi="Times New Roman"/>
          <w:b/>
          <w:color w:val="auto"/>
          <w:sz w:val="24"/>
          <w:szCs w:val="24"/>
        </w:rPr>
        <w:t xml:space="preserve"> w Międzyzdrojach</w:t>
      </w:r>
    </w:p>
    <w:p w14:paraId="7961ED45" w14:textId="41BBDB79" w:rsidR="00B60ADD" w:rsidRPr="00E71E6E" w:rsidRDefault="00B60ADD" w:rsidP="00B60ADD">
      <w:pPr>
        <w:spacing w:after="120"/>
        <w:jc w:val="center"/>
        <w:rPr>
          <w:b/>
          <w:caps/>
          <w:sz w:val="24"/>
          <w:szCs w:val="24"/>
        </w:rPr>
      </w:pPr>
      <w:r w:rsidRPr="00E71E6E">
        <w:rPr>
          <w:sz w:val="24"/>
          <w:szCs w:val="24"/>
        </w:rPr>
        <w:t>z dnia …. ….. 202</w:t>
      </w:r>
      <w:r w:rsidR="001C6138" w:rsidRPr="00E71E6E">
        <w:rPr>
          <w:sz w:val="24"/>
          <w:szCs w:val="24"/>
        </w:rPr>
        <w:t>3</w:t>
      </w:r>
      <w:r w:rsidR="00CA4D67" w:rsidRPr="00E71E6E">
        <w:rPr>
          <w:sz w:val="24"/>
          <w:szCs w:val="24"/>
        </w:rPr>
        <w:t xml:space="preserve"> </w:t>
      </w:r>
      <w:r w:rsidRPr="00E71E6E">
        <w:rPr>
          <w:sz w:val="24"/>
          <w:szCs w:val="24"/>
        </w:rPr>
        <w:t>r.</w:t>
      </w:r>
    </w:p>
    <w:p w14:paraId="3CD87271" w14:textId="563AA1BF" w:rsidR="00B60ADD" w:rsidRPr="00E71E6E" w:rsidRDefault="00B60ADD" w:rsidP="00B60ADD">
      <w:pPr>
        <w:spacing w:after="120"/>
        <w:jc w:val="center"/>
        <w:rPr>
          <w:b/>
        </w:rPr>
      </w:pPr>
      <w:r w:rsidRPr="00E71E6E">
        <w:rPr>
          <w:b/>
        </w:rPr>
        <w:t>w sprawie zasad i warunków sytuowania obiektów małej architektury, tablic reklamowych i</w:t>
      </w:r>
      <w:r w:rsidR="00F65D35" w:rsidRPr="00E71E6E">
        <w:rPr>
          <w:b/>
        </w:rPr>
        <w:t> </w:t>
      </w:r>
      <w:r w:rsidRPr="00E71E6E">
        <w:rPr>
          <w:b/>
        </w:rPr>
        <w:t xml:space="preserve">urządzeń reklamowych oraz ogrodzeń, ich gabarytów, standardów jakościowych </w:t>
      </w:r>
      <w:r w:rsidR="00CA4D67" w:rsidRPr="00E71E6E">
        <w:rPr>
          <w:b/>
        </w:rPr>
        <w:br/>
      </w:r>
      <w:r w:rsidRPr="00E71E6E">
        <w:rPr>
          <w:b/>
        </w:rPr>
        <w:t>oraz rodzaju materiałów budowlanych z jakich mogą być wykonane</w:t>
      </w:r>
    </w:p>
    <w:p w14:paraId="56AB34FD" w14:textId="139A998B" w:rsidR="00B60ADD" w:rsidRPr="00E71E6E" w:rsidRDefault="00B60ADD" w:rsidP="00B60ADD">
      <w:pPr>
        <w:autoSpaceDE w:val="0"/>
        <w:autoSpaceDN w:val="0"/>
        <w:adjustRightInd w:val="0"/>
        <w:spacing w:after="240" w:line="240" w:lineRule="auto"/>
      </w:pPr>
      <w:r w:rsidRPr="00E71E6E">
        <w:t>Na podstawie art.</w:t>
      </w:r>
      <w:r w:rsidR="007F0953" w:rsidRPr="00E71E6E">
        <w:t xml:space="preserve"> </w:t>
      </w:r>
      <w:r w:rsidRPr="00E71E6E">
        <w:t>18 ust.</w:t>
      </w:r>
      <w:r w:rsidR="007F0953" w:rsidRPr="00E71E6E">
        <w:t xml:space="preserve"> </w:t>
      </w:r>
      <w:r w:rsidRPr="00E71E6E">
        <w:t>2 p</w:t>
      </w:r>
      <w:r w:rsidR="007F0953" w:rsidRPr="00E71E6E">
        <w:t xml:space="preserve">kt </w:t>
      </w:r>
      <w:r w:rsidRPr="00E71E6E">
        <w:t>15 ustawy z dnia 8 marca 1990 r. o samorządzie gminnym (Dz. U. z</w:t>
      </w:r>
      <w:r w:rsidR="007F0953" w:rsidRPr="00E71E6E">
        <w:t> </w:t>
      </w:r>
      <w:r w:rsidRPr="00E71E6E">
        <w:t>202</w:t>
      </w:r>
      <w:r w:rsidR="00096D44" w:rsidRPr="00E71E6E">
        <w:t>2</w:t>
      </w:r>
      <w:r w:rsidRPr="00E71E6E">
        <w:t xml:space="preserve"> r. </w:t>
      </w:r>
      <w:r w:rsidR="00096D44" w:rsidRPr="00E71E6E">
        <w:t>poz. 559, 583, 1005, 1079, 1561.</w:t>
      </w:r>
      <w:r w:rsidRPr="00E71E6E">
        <w:t>oraz art. 37a ust.</w:t>
      </w:r>
      <w:r w:rsidR="007F0953" w:rsidRPr="00E71E6E">
        <w:t xml:space="preserve"> </w:t>
      </w:r>
      <w:r w:rsidRPr="00E71E6E">
        <w:t>1 ustawy z dnia 27 marca 2003 r. o planowaniu i zagospodarowaniu przestrzennym (</w:t>
      </w:r>
      <w:r w:rsidR="00096D44" w:rsidRPr="00E71E6E">
        <w:t>Dz. U. z 2022 r. poz. 503, 1846, 2185, 2747</w:t>
      </w:r>
      <w:r w:rsidRPr="00E71E6E">
        <w:t xml:space="preserve">), Rada Miejska w Międzyzdrojach uchwala, co następuje: </w:t>
      </w:r>
    </w:p>
    <w:p w14:paraId="3C8BF9FE" w14:textId="0CD85277" w:rsidR="00A901A4" w:rsidRPr="00E71E6E" w:rsidRDefault="00A901A4" w:rsidP="007A7BBE">
      <w:pPr>
        <w:pStyle w:val="Dzia1"/>
        <w:outlineLvl w:val="0"/>
        <w:rPr>
          <w:smallCaps w:val="0"/>
          <w:szCs w:val="22"/>
        </w:rPr>
      </w:pPr>
      <w:r w:rsidRPr="00E71E6E">
        <w:rPr>
          <w:smallCaps w:val="0"/>
          <w:szCs w:val="22"/>
        </w:rPr>
        <w:t>DZIAŁ I</w:t>
      </w:r>
      <w:r w:rsidR="007A7BBE" w:rsidRPr="00E71E6E">
        <w:rPr>
          <w:smallCaps w:val="0"/>
          <w:szCs w:val="22"/>
        </w:rPr>
        <w:br/>
        <w:t xml:space="preserve"> </w:t>
      </w:r>
      <w:r w:rsidRPr="00E71E6E">
        <w:rPr>
          <w:smallCaps w:val="0"/>
          <w:szCs w:val="22"/>
        </w:rPr>
        <w:t>Ustalenia wstępne</w:t>
      </w:r>
    </w:p>
    <w:p w14:paraId="42A16AD4" w14:textId="362992C0" w:rsidR="00B60ADD" w:rsidRPr="00E71E6E" w:rsidRDefault="00B60ADD" w:rsidP="00C74D99">
      <w:pPr>
        <w:pStyle w:val="Nagwek2"/>
        <w:spacing w:after="20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8D5607" w:rsidRPr="00E71E6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br/>
      </w:r>
      <w:r w:rsidR="00A901A4" w:rsidRPr="00E71E6E">
        <w:rPr>
          <w:rFonts w:ascii="Times New Roman" w:hAnsi="Times New Roman" w:cs="Times New Roman"/>
          <w:color w:val="auto"/>
          <w:sz w:val="22"/>
          <w:szCs w:val="22"/>
        </w:rPr>
        <w:t>Przedmiot i zakres regulacji uchwały</w:t>
      </w:r>
    </w:p>
    <w:p w14:paraId="42CC5F1F" w14:textId="2E3BFE4E" w:rsidR="00463F63" w:rsidRPr="00E71E6E" w:rsidRDefault="00887E4A" w:rsidP="00C74D99">
      <w:pPr>
        <w:pStyle w:val="Nagwek3"/>
        <w:numPr>
          <w:ilvl w:val="0"/>
          <w:numId w:val="25"/>
        </w:numPr>
        <w:ind w:left="0" w:firstLine="0"/>
        <w:jc w:val="center"/>
        <w:rPr>
          <w:b/>
          <w:color w:val="auto"/>
        </w:rPr>
      </w:pPr>
      <w:r w:rsidRPr="00E71E6E">
        <w:rPr>
          <w:b/>
          <w:color w:val="auto"/>
        </w:rPr>
        <w:t xml:space="preserve">  </w:t>
      </w:r>
    </w:p>
    <w:p w14:paraId="458C1FBB" w14:textId="0DC45553" w:rsidR="00B60ADD" w:rsidRPr="00E71E6E" w:rsidRDefault="00B60ADD" w:rsidP="00562A8E">
      <w:pPr>
        <w:numPr>
          <w:ilvl w:val="0"/>
          <w:numId w:val="2"/>
        </w:numPr>
        <w:spacing w:before="120" w:after="120" w:line="240" w:lineRule="auto"/>
        <w:ind w:left="0" w:firstLine="425"/>
      </w:pPr>
      <w:r w:rsidRPr="00E71E6E">
        <w:t>Zgodnie z uchwałą nr XXXIX/458/21 Rady Miejskiej w Międzyzdrojach z dnia 22 lipca 2021 r., w sprawie przygotowania przez Burmistrza Międzyzdrojów projektu uchwały w sprawie zasad i</w:t>
      </w:r>
      <w:r w:rsidR="00F65D35" w:rsidRPr="00E71E6E">
        <w:t> </w:t>
      </w:r>
      <w:r w:rsidRPr="00E71E6E">
        <w:t xml:space="preserve">warunków sytuowania obiektów małej architektury, tablic reklamowych i urządzeń reklamowych oraz ogrodzeń, ich gabarytów, standardów jakościowych oraz rodzaju materiałów budowlanych, z jakich mogą być wykonane, </w:t>
      </w:r>
      <w:r w:rsidRPr="00E71E6E">
        <w:rPr>
          <w:rFonts w:eastAsia="Calibri"/>
          <w:lang w:eastAsia="pl-PL"/>
        </w:rPr>
        <w:t xml:space="preserve">ustala się zasady i warunki sytuowania na terenie gminy Międzyzdroje obiektów małej architektury, tablic reklamowych i urządzeń reklamowych, ich gabaryty, standardy jakościowe oraz rodzaje materiałów budowlanych, z jakich mogą być wykonane. </w:t>
      </w:r>
    </w:p>
    <w:p w14:paraId="2BAA30A3" w14:textId="576709DF" w:rsidR="00B60ADD" w:rsidRPr="00E71E6E" w:rsidRDefault="00B60ADD" w:rsidP="00562A8E">
      <w:pPr>
        <w:numPr>
          <w:ilvl w:val="0"/>
          <w:numId w:val="2"/>
        </w:numPr>
        <w:spacing w:before="120" w:after="120" w:line="240" w:lineRule="auto"/>
        <w:ind w:left="0" w:firstLine="425"/>
      </w:pPr>
      <w:r w:rsidRPr="00E71E6E">
        <w:t>Uchwała dotyczy obszaru w granicach administracyjnych gminy Międzyzdroje – z</w:t>
      </w:r>
      <w:r w:rsidR="00F65D35" w:rsidRPr="00E71E6E">
        <w:t> </w:t>
      </w:r>
      <w:r w:rsidRPr="00E71E6E">
        <w:t>wyłączeniem terenów zamkniętych ustalonych przez Ministra Obrony Narodowej.</w:t>
      </w:r>
    </w:p>
    <w:p w14:paraId="1DDDFF7A" w14:textId="77777777" w:rsidR="005469A9" w:rsidRPr="00E71E6E" w:rsidRDefault="005469A9" w:rsidP="00562A8E">
      <w:pPr>
        <w:numPr>
          <w:ilvl w:val="0"/>
          <w:numId w:val="2"/>
        </w:numPr>
        <w:spacing w:before="120" w:after="120" w:line="240" w:lineRule="auto"/>
        <w:ind w:left="0" w:firstLine="425"/>
      </w:pPr>
      <w:r w:rsidRPr="00E71E6E">
        <w:t>Celem uchwały jest:</w:t>
      </w:r>
    </w:p>
    <w:p w14:paraId="756F76C1" w14:textId="133EC5AE" w:rsidR="00B24035" w:rsidRPr="00E71E6E" w:rsidRDefault="005469A9" w:rsidP="00562A8E">
      <w:pPr>
        <w:pStyle w:val="Akapitzlist"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ochrona struktury przestrzennej, układów urbanistycznych, ruralistycznych i krajobrazowych oraz wartościowych obiektów, poprzez ustalenie zasad i warunków sytuowania obiektów małej architektury, tablic reklamowych i urządzeń reklamowych, ogrodzeń oraz </w:t>
      </w:r>
      <w:r w:rsidR="000A0A68" w:rsidRPr="00E71E6E">
        <w:rPr>
          <w:rFonts w:eastAsia="Calibri"/>
          <w:lang w:eastAsia="pl-PL"/>
        </w:rPr>
        <w:t xml:space="preserve">rodzajów </w:t>
      </w:r>
      <w:r w:rsidRPr="00E71E6E">
        <w:rPr>
          <w:rFonts w:eastAsia="Calibri"/>
          <w:lang w:eastAsia="pl-PL"/>
        </w:rPr>
        <w:t>materiałów budowlanych z jakich mogą być wykonane, mających na celu zachowanie ładu przestrzennego;</w:t>
      </w:r>
    </w:p>
    <w:p w14:paraId="2CC535AA" w14:textId="6F47EDE2" w:rsidR="005469A9" w:rsidRPr="00E71E6E" w:rsidRDefault="005469A9" w:rsidP="00562A8E">
      <w:pPr>
        <w:pStyle w:val="Akapitzlist"/>
        <w:numPr>
          <w:ilvl w:val="0"/>
          <w:numId w:val="9"/>
        </w:numPr>
        <w:spacing w:before="120" w:after="120" w:line="240" w:lineRule="auto"/>
        <w:ind w:left="425" w:hanging="425"/>
        <w:contextualSpacing w:val="0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przeciwdziałanie degradacji i zawłaszczania przestrzeni publicznych i innych ogólnie dostępnych w ramach prowadzonej reklamy.</w:t>
      </w:r>
    </w:p>
    <w:p w14:paraId="30FA9F7E" w14:textId="77777777" w:rsidR="00E77071" w:rsidRPr="00E71E6E" w:rsidRDefault="00E77071" w:rsidP="00C74D99">
      <w:pPr>
        <w:pStyle w:val="Nagwek3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19C5843C" w14:textId="77777777" w:rsidR="00E77071" w:rsidRPr="00E71E6E" w:rsidRDefault="00E77071" w:rsidP="00C74D99">
      <w:pPr>
        <w:spacing w:before="120" w:after="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Ilekroć w uchwale jest mowa o: </w:t>
      </w:r>
    </w:p>
    <w:p w14:paraId="496EB502" w14:textId="410C37D5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 xml:space="preserve">ogrodzeniu pełnym </w:t>
      </w:r>
      <w:r w:rsidRPr="00E71E6E">
        <w:rPr>
          <w:rFonts w:eastAsia="Calibri"/>
          <w:lang w:eastAsia="pl-PL"/>
        </w:rPr>
        <w:t>– należy przez to rozumieć przegrodę, z wyłączeniem ścian oporowych, o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 xml:space="preserve">wysokości większej niż 0,8 metra, w której powierzchnia prześwitów widocznych w kierunku prostopadłym do płaszczyzny przegrody wynosi mniej niż </w:t>
      </w:r>
      <w:r w:rsidR="00164580" w:rsidRPr="00E71E6E">
        <w:rPr>
          <w:rFonts w:eastAsia="Calibri"/>
          <w:lang w:eastAsia="pl-PL"/>
        </w:rPr>
        <w:t>5</w:t>
      </w:r>
      <w:r w:rsidR="002829F0" w:rsidRPr="00E71E6E">
        <w:rPr>
          <w:rFonts w:eastAsia="Calibri"/>
          <w:lang w:eastAsia="pl-PL"/>
        </w:rPr>
        <w:t xml:space="preserve">0% </w:t>
      </w:r>
      <w:r w:rsidRPr="00E71E6E">
        <w:rPr>
          <w:rFonts w:eastAsia="Calibri"/>
          <w:lang w:eastAsia="pl-PL"/>
        </w:rPr>
        <w:t>na każdy metr bieżący;</w:t>
      </w:r>
    </w:p>
    <w:p w14:paraId="3722E4F2" w14:textId="29C5CE3F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nośniku reklamow</w:t>
      </w:r>
      <w:r w:rsidR="00134E91" w:rsidRPr="00E71E6E">
        <w:rPr>
          <w:rFonts w:eastAsia="Calibri"/>
          <w:b/>
          <w:lang w:eastAsia="pl-PL"/>
        </w:rPr>
        <w:t>o-informacyjnym</w:t>
      </w:r>
      <w:r w:rsidRPr="00E71E6E">
        <w:rPr>
          <w:rFonts w:eastAsia="Calibri"/>
          <w:b/>
          <w:lang w:eastAsia="pl-PL"/>
        </w:rPr>
        <w:t xml:space="preserve"> </w:t>
      </w:r>
      <w:r w:rsidRPr="00E71E6E">
        <w:rPr>
          <w:rFonts w:eastAsia="Calibri"/>
          <w:lang w:eastAsia="pl-PL"/>
        </w:rPr>
        <w:t>– rozumie się przez to każde urządzenie reklamowe lub tablicę reklamową;</w:t>
      </w:r>
    </w:p>
    <w:p w14:paraId="50B5DBE0" w14:textId="77777777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 xml:space="preserve">nośniku reklamowo-informacyjnym wolno stojącym – </w:t>
      </w:r>
      <w:r w:rsidRPr="00E71E6E">
        <w:rPr>
          <w:rFonts w:eastAsia="Calibri"/>
          <w:lang w:eastAsia="pl-PL"/>
        </w:rPr>
        <w:t>należy przez to rozumieć tablicę reklamową lub urządzenie reklamowe zamocowane na samodzielnym konstrukcyjnie obiekcie budowlanym, połączonym trwale z gruntem, nie będącym słupem reklamowo-informacyjnym, pylonem reklamowym lub gablotą reklamową, przeznaczone wyłącznie do ekspozycji reklamy;</w:t>
      </w:r>
    </w:p>
    <w:p w14:paraId="6BC0F08C" w14:textId="1706DFFA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lastRenderedPageBreak/>
        <w:t xml:space="preserve">nośniku reklamowo-informacyjnym </w:t>
      </w:r>
      <w:r w:rsidR="00134E91" w:rsidRPr="00E71E6E">
        <w:rPr>
          <w:rFonts w:eastAsia="Calibri"/>
          <w:b/>
          <w:lang w:eastAsia="pl-PL"/>
        </w:rPr>
        <w:t>zintegrowanym</w:t>
      </w:r>
      <w:r w:rsidR="00164580" w:rsidRPr="00E71E6E">
        <w:rPr>
          <w:rFonts w:eastAsia="Calibri"/>
          <w:b/>
          <w:lang w:eastAsia="pl-PL"/>
        </w:rPr>
        <w:t xml:space="preserve"> </w:t>
      </w:r>
      <w:r w:rsidRPr="00E71E6E">
        <w:rPr>
          <w:rFonts w:eastAsia="Calibri"/>
          <w:b/>
          <w:lang w:eastAsia="pl-PL"/>
        </w:rPr>
        <w:t xml:space="preserve">– </w:t>
      </w:r>
      <w:r w:rsidR="00134E91" w:rsidRPr="00E71E6E">
        <w:rPr>
          <w:rFonts w:eastAsia="Calibri"/>
          <w:lang w:eastAsia="pl-PL"/>
        </w:rPr>
        <w:t>należy przez to rozumieć tablicę reklamową lub urządzenie reklamowe, w tym szyld</w:t>
      </w:r>
      <w:r w:rsidR="00CB0DC9" w:rsidRPr="00E71E6E">
        <w:rPr>
          <w:rFonts w:eastAsia="Calibri"/>
          <w:lang w:eastAsia="pl-PL"/>
        </w:rPr>
        <w:t>, z wyłączeniem neonu</w:t>
      </w:r>
      <w:r w:rsidR="00AF1B98" w:rsidRPr="00E71E6E">
        <w:rPr>
          <w:rFonts w:eastAsia="Calibri"/>
          <w:lang w:eastAsia="pl-PL"/>
        </w:rPr>
        <w:t xml:space="preserve"> i logotypu</w:t>
      </w:r>
      <w:r w:rsidR="00134E91" w:rsidRPr="00E71E6E">
        <w:rPr>
          <w:rFonts w:eastAsia="Calibri"/>
          <w:lang w:eastAsia="pl-PL"/>
        </w:rPr>
        <w:t>, zamocowane na elewacji lub innym elemencie obiektu budowlanego, wykorzystywane do ekspozycji reklamy, stanowiące wtórny element elewacji, umieszczone na przyjętym administracyjnie do użytkowania obiekcie budowlanym, nie stanowiące elemen</w:t>
      </w:r>
      <w:r w:rsidR="00306255" w:rsidRPr="00E71E6E">
        <w:rPr>
          <w:rFonts w:eastAsia="Calibri"/>
          <w:lang w:eastAsia="pl-PL"/>
        </w:rPr>
        <w:t>t</w:t>
      </w:r>
      <w:r w:rsidR="00164580" w:rsidRPr="00E71E6E">
        <w:rPr>
          <w:rFonts w:eastAsia="Calibri"/>
          <w:lang w:eastAsia="pl-PL"/>
        </w:rPr>
        <w:t>u</w:t>
      </w:r>
      <w:r w:rsidR="00134E91" w:rsidRPr="00E71E6E">
        <w:rPr>
          <w:rFonts w:eastAsia="Calibri"/>
          <w:lang w:eastAsia="pl-PL"/>
        </w:rPr>
        <w:t xml:space="preserve"> pierwotnego wystroju lub projektu obiektu budowlanego</w:t>
      </w:r>
      <w:r w:rsidR="00AF1B98" w:rsidRPr="00E71E6E">
        <w:rPr>
          <w:rFonts w:eastAsia="Calibri"/>
          <w:lang w:eastAsia="pl-PL"/>
        </w:rPr>
        <w:t>;</w:t>
      </w:r>
    </w:p>
    <w:p w14:paraId="63D91255" w14:textId="77777777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 xml:space="preserve">pylonie reklamowym – </w:t>
      </w:r>
      <w:r w:rsidRPr="00E71E6E">
        <w:rPr>
          <w:rFonts w:eastAsia="Calibri"/>
          <w:lang w:eastAsia="pl-PL"/>
        </w:rPr>
        <w:t>należy przez to rozumieć wolno stojący, trwale połączony z gruntem obiekt budowlany w układzie wertykalnym, służący wyłącznie ekspozycji reklamy, na którym możliwe jest umieszczenie więcej niż jednej tablicy reklamowej i/lub urządzenia reklamowego;</w:t>
      </w:r>
    </w:p>
    <w:p w14:paraId="57A98A6C" w14:textId="32FB29E5" w:rsidR="00134E9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strike/>
          <w:lang w:eastAsia="pl-PL"/>
        </w:rPr>
      </w:pPr>
      <w:r w:rsidRPr="00E71E6E">
        <w:rPr>
          <w:rFonts w:eastAsia="Calibri"/>
          <w:b/>
          <w:lang w:eastAsia="pl-PL"/>
        </w:rPr>
        <w:t xml:space="preserve">tablicy informacyjnej - </w:t>
      </w:r>
      <w:r w:rsidRPr="00E71E6E">
        <w:rPr>
          <w:rFonts w:eastAsia="Calibri"/>
          <w:lang w:eastAsia="pl-PL"/>
        </w:rPr>
        <w:t>należy przez to rozumieć tablicę reklamową, zawierającą wyłącznie informacje dotyczące lokalizacji obiektów, instytucji i miejsc</w:t>
      </w:r>
      <w:r w:rsidR="00531243" w:rsidRPr="00E71E6E">
        <w:rPr>
          <w:rFonts w:eastAsia="Calibri"/>
          <w:lang w:eastAsia="pl-PL"/>
        </w:rPr>
        <w:t xml:space="preserve"> prowadzenia</w:t>
      </w:r>
      <w:r w:rsidRPr="00E71E6E">
        <w:rPr>
          <w:rFonts w:eastAsia="Calibri"/>
          <w:lang w:eastAsia="pl-PL"/>
        </w:rPr>
        <w:t xml:space="preserve"> działalności gospodarczej, umieszczoną poza granicami nieruchomości, o której informuje;</w:t>
      </w:r>
    </w:p>
    <w:p w14:paraId="5F2699E4" w14:textId="2B47CD71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 xml:space="preserve">banerze – </w:t>
      </w:r>
      <w:r w:rsidR="00134E91" w:rsidRPr="00E71E6E">
        <w:rPr>
          <w:rFonts w:eastAsia="Calibri"/>
          <w:lang w:eastAsia="pl-PL"/>
        </w:rPr>
        <w:t>należy przez to rozumieć tablicę reklamową wykonaną z materiałów elastycznych: siatki (materiału o niepełnej strukturze), w tym z tworzywa sztucznego, tkaniny, z elementami umożliwiającymi zamocowanie;</w:t>
      </w:r>
    </w:p>
    <w:p w14:paraId="66EA9731" w14:textId="50C5C0DF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 xml:space="preserve">maszcie reklamowym – </w:t>
      </w:r>
      <w:r w:rsidRPr="00E71E6E">
        <w:rPr>
          <w:rFonts w:eastAsia="Calibri"/>
          <w:lang w:eastAsia="pl-PL"/>
        </w:rPr>
        <w:t>należy przez to rozumieć urządzenie reklamowe w formie wertykalnego elementu nośnego, również z dodatkowymi elementami usztywniającymi, służącego do zamocowania flagi wykonanej z tkaniny, siatki lub tworzywa sztucznego, zamocowanej wzdłuż jednej lub dwóch krawędzi, służącej ekspozycji reklamy</w:t>
      </w:r>
      <w:r w:rsidR="00134E91" w:rsidRPr="00E71E6E">
        <w:rPr>
          <w:rFonts w:eastAsia="Calibri"/>
          <w:strike/>
          <w:lang w:eastAsia="pl-PL"/>
        </w:rPr>
        <w:t>;</w:t>
      </w:r>
    </w:p>
    <w:p w14:paraId="50B72B0F" w14:textId="01DB4950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>gablo</w:t>
      </w:r>
      <w:r w:rsidR="00164580" w:rsidRPr="00E71E6E">
        <w:rPr>
          <w:rFonts w:eastAsia="Calibri"/>
          <w:b/>
          <w:lang w:eastAsia="pl-PL"/>
        </w:rPr>
        <w:t>cie</w:t>
      </w:r>
      <w:r w:rsidRPr="00E71E6E">
        <w:rPr>
          <w:rFonts w:eastAsia="Calibri"/>
          <w:b/>
          <w:lang w:eastAsia="pl-PL"/>
        </w:rPr>
        <w:t xml:space="preserve"> reklamow</w:t>
      </w:r>
      <w:r w:rsidR="00164580" w:rsidRPr="00E71E6E">
        <w:rPr>
          <w:rFonts w:eastAsia="Calibri"/>
          <w:b/>
          <w:lang w:eastAsia="pl-PL"/>
        </w:rPr>
        <w:t>ej</w:t>
      </w:r>
      <w:r w:rsidRPr="00E71E6E">
        <w:rPr>
          <w:rFonts w:eastAsia="Calibri"/>
          <w:b/>
          <w:lang w:eastAsia="pl-PL"/>
        </w:rPr>
        <w:t xml:space="preserve"> – </w:t>
      </w:r>
      <w:r w:rsidRPr="00E71E6E">
        <w:rPr>
          <w:rFonts w:eastAsia="Calibri"/>
          <w:lang w:eastAsia="pl-PL"/>
        </w:rPr>
        <w:t>należy przez to rozumieć urządzenie reklamowe stanowiące całość techniczno-użytkową, służące do ekspozycji reklamy, na tablicy reklamowej jedno lub dwustronnej, umieszczonej za przezroczystą przegrodą, również podświetlonej, montowane w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>wiatach przystankowych lub wolno stojące i połączone trwale z gruntem;</w:t>
      </w:r>
    </w:p>
    <w:p w14:paraId="1DFBCCBF" w14:textId="04DF609C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 xml:space="preserve">wyświetlaczu elektronicznym – </w:t>
      </w:r>
      <w:r w:rsidR="006771B6" w:rsidRPr="00E71E6E">
        <w:rPr>
          <w:rFonts w:eastAsia="Calibri"/>
          <w:lang w:eastAsia="pl-PL"/>
        </w:rPr>
        <w:t>należy przez to rozumieć tablicę reklamową w formie ekranu projekcyjnego  albo monitora LCD, LED lub wykonanego w innej technologii, z wyłączeniem nośników informujących o cenach paliw sytuowanych na terenach stacji paliw oraz neonów mocowanych na ścianie obiektu budowlanego, umożliwiającą reklamę zmienną w czasie</w:t>
      </w:r>
      <w:r w:rsidRPr="00E71E6E">
        <w:rPr>
          <w:rFonts w:eastAsia="Calibri"/>
          <w:lang w:eastAsia="pl-PL"/>
        </w:rPr>
        <w:t>;</w:t>
      </w:r>
    </w:p>
    <w:p w14:paraId="5FEA7D3F" w14:textId="6C1A3A06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logo</w:t>
      </w:r>
      <w:r w:rsidR="006351E6" w:rsidRPr="00E71E6E">
        <w:rPr>
          <w:rFonts w:eastAsia="Calibri"/>
          <w:b/>
          <w:lang w:eastAsia="pl-PL"/>
        </w:rPr>
        <w:t>typ</w:t>
      </w:r>
      <w:r w:rsidR="00164580" w:rsidRPr="00E71E6E">
        <w:rPr>
          <w:rFonts w:eastAsia="Calibri"/>
          <w:b/>
          <w:lang w:eastAsia="pl-PL"/>
        </w:rPr>
        <w:t>ie</w:t>
      </w:r>
      <w:r w:rsidRPr="00E71E6E">
        <w:rPr>
          <w:rFonts w:eastAsia="Calibri"/>
          <w:lang w:eastAsia="pl-PL"/>
        </w:rPr>
        <w:t xml:space="preserve"> – należy przez to rozumieć szyld w formie graficznej ogólnie przyjętej, służąc</w:t>
      </w:r>
      <w:r w:rsidR="006351E6" w:rsidRPr="00E71E6E">
        <w:rPr>
          <w:rFonts w:eastAsia="Calibri"/>
          <w:lang w:eastAsia="pl-PL"/>
        </w:rPr>
        <w:t xml:space="preserve">y </w:t>
      </w:r>
      <w:r w:rsidRPr="00E71E6E">
        <w:rPr>
          <w:rFonts w:eastAsia="Calibri"/>
          <w:lang w:eastAsia="pl-PL"/>
        </w:rPr>
        <w:t>identyfikacji marki, firmy lub organizacji</w:t>
      </w:r>
      <w:r w:rsidR="00531243" w:rsidRPr="00E71E6E">
        <w:rPr>
          <w:rFonts w:eastAsia="Calibri"/>
          <w:lang w:eastAsia="pl-PL"/>
        </w:rPr>
        <w:t>, również w formie nazwy własnej prowadzonej działalności</w:t>
      </w:r>
      <w:r w:rsidRPr="00E71E6E">
        <w:rPr>
          <w:rFonts w:eastAsia="Calibri"/>
          <w:lang w:eastAsia="pl-PL"/>
        </w:rPr>
        <w:t>;</w:t>
      </w:r>
    </w:p>
    <w:p w14:paraId="75712C66" w14:textId="118AA270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b/>
          <w:bCs/>
          <w:lang w:eastAsia="pl-PL"/>
        </w:rPr>
        <w:t>słupie reklamowo-</w:t>
      </w:r>
      <w:r w:rsidRPr="00E71E6E">
        <w:rPr>
          <w:rFonts w:eastAsia="Calibri"/>
          <w:b/>
          <w:lang w:eastAsia="pl-PL"/>
        </w:rPr>
        <w:t xml:space="preserve">informacyjnym – </w:t>
      </w:r>
      <w:r w:rsidRPr="00E71E6E">
        <w:rPr>
          <w:rFonts w:eastAsia="Calibri"/>
          <w:bCs/>
          <w:lang w:eastAsia="pl-PL"/>
        </w:rPr>
        <w:t>należy przez to rozumieć wolno stojące urządzenie</w:t>
      </w:r>
      <w:r w:rsidRPr="00E71E6E">
        <w:rPr>
          <w:rFonts w:eastAsia="Calibri"/>
          <w:lang w:eastAsia="pl-PL"/>
        </w:rPr>
        <w:t xml:space="preserve"> reklamowe w formie wertykalnego zadaszonego walca o średnicy nie większej niż 1,5 metra i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>wysokości nie większej niż 4 metry, służące do ekspozycji reklamy wyłącznie na jego powierzchni bocznej;</w:t>
      </w:r>
    </w:p>
    <w:p w14:paraId="785D1BDD" w14:textId="77777777" w:rsidR="006771B6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 xml:space="preserve">potykaczu </w:t>
      </w:r>
      <w:r w:rsidRPr="00E71E6E">
        <w:rPr>
          <w:rFonts w:eastAsia="Calibri"/>
          <w:lang w:eastAsia="pl-PL"/>
        </w:rPr>
        <w:t>– należy przez to rozumieć wolnostojącą tablicę reklamową lub urządzenie reklamowe, składające się z dwóch płyt połączonych górną krawędzią lub z jednej płyty osadzonej na podstawie, eksponowane w czasie, w którym dany lokal usługowy jest otwarty dla klientów;</w:t>
      </w:r>
    </w:p>
    <w:p w14:paraId="3C1542F9" w14:textId="2702E5C6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 xml:space="preserve">neonie – </w:t>
      </w:r>
      <w:r w:rsidR="006771B6" w:rsidRPr="00E71E6E">
        <w:rPr>
          <w:rFonts w:eastAsia="Calibri"/>
          <w:lang w:eastAsia="pl-PL"/>
        </w:rPr>
        <w:t>należy przez to rozumieć</w:t>
      </w:r>
      <w:r w:rsidR="006771B6" w:rsidRPr="00E71E6E">
        <w:rPr>
          <w:rFonts w:eastAsia="Calibri"/>
          <w:b/>
          <w:lang w:eastAsia="pl-PL"/>
        </w:rPr>
        <w:t xml:space="preserve"> </w:t>
      </w:r>
      <w:r w:rsidR="006771B6" w:rsidRPr="00E71E6E">
        <w:rPr>
          <w:rFonts w:eastAsia="Calibri"/>
          <w:lang w:eastAsia="pl-PL"/>
        </w:rPr>
        <w:t>urządzenie reklamowe mocowane na obiekcie budowlanym, wykonane w technologii tradycyjnej (rurki wypełnione gazem) lub w technologii led, nawiązującej do technologii tradycyjnej, wraz z zasilaniem, służące do przekazu reklamy;</w:t>
      </w:r>
    </w:p>
    <w:p w14:paraId="16B711A4" w14:textId="29184229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 xml:space="preserve">parku i skwerze – </w:t>
      </w:r>
      <w:r w:rsidR="006771B6" w:rsidRPr="00E71E6E">
        <w:rPr>
          <w:rFonts w:eastAsia="Calibri"/>
          <w:lang w:eastAsia="pl-PL"/>
        </w:rPr>
        <w:t xml:space="preserve">należy przez to rozumieć ogólnodostępne tereny urządzonej i pielęgnowanej zieleni rekreacyjnej, z wyłączeniem osiedlowych trawników i zieleni w obrębie pasa drogowego, </w:t>
      </w:r>
      <w:r w:rsidR="006771B6" w:rsidRPr="00E71E6E">
        <w:rPr>
          <w:rFonts w:eastAsia="Calibri"/>
          <w:lang w:eastAsia="pl-PL"/>
        </w:rPr>
        <w:br/>
        <w:t>o zróżnicowanej formie, z elementami małej architektury;</w:t>
      </w:r>
    </w:p>
    <w:p w14:paraId="082C897D" w14:textId="5DDDE70A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 xml:space="preserve">imprezie publicznej – </w:t>
      </w:r>
      <w:r w:rsidRPr="00E71E6E">
        <w:rPr>
          <w:rFonts w:eastAsia="Calibri"/>
          <w:lang w:eastAsia="pl-PL"/>
        </w:rPr>
        <w:t>należy przez to rozumieć imprezę masową</w:t>
      </w:r>
      <w:r w:rsidR="00907B66" w:rsidRPr="00E71E6E">
        <w:rPr>
          <w:rFonts w:eastAsia="Calibri"/>
          <w:lang w:eastAsia="pl-PL"/>
        </w:rPr>
        <w:t>, w rozumieniu przepisów odrębnych</w:t>
      </w:r>
      <w:r w:rsidRPr="00E71E6E">
        <w:rPr>
          <w:rFonts w:eastAsia="Calibri"/>
          <w:lang w:eastAsia="pl-PL"/>
        </w:rPr>
        <w:t xml:space="preserve"> oraz inne wydarzenia sportowe, kulturalne, edukacyjne, rekreacyjne, wystawy, kiermasze, akcje o charakterze charytatywnym; </w:t>
      </w:r>
      <w:r w:rsidRPr="00E71E6E">
        <w:rPr>
          <w:rFonts w:eastAsia="Calibri"/>
          <w:b/>
          <w:lang w:eastAsia="pl-PL"/>
        </w:rPr>
        <w:t xml:space="preserve"> </w:t>
      </w:r>
    </w:p>
    <w:p w14:paraId="2FA329C6" w14:textId="00097822" w:rsidR="00E77071" w:rsidRPr="00E71E6E" w:rsidRDefault="00E77071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/>
          <w:lang w:eastAsia="pl-PL"/>
        </w:rPr>
      </w:pPr>
      <w:r w:rsidRPr="00E71E6E">
        <w:rPr>
          <w:rFonts w:eastAsia="Calibri"/>
          <w:b/>
          <w:lang w:eastAsia="pl-PL"/>
        </w:rPr>
        <w:t>mural</w:t>
      </w:r>
      <w:r w:rsidR="00164580" w:rsidRPr="00E71E6E">
        <w:rPr>
          <w:rFonts w:eastAsia="Calibri"/>
          <w:b/>
          <w:lang w:eastAsia="pl-PL"/>
        </w:rPr>
        <w:t>u</w:t>
      </w:r>
      <w:r w:rsidRPr="00E71E6E">
        <w:rPr>
          <w:rFonts w:eastAsia="Calibri"/>
          <w:b/>
          <w:lang w:eastAsia="pl-PL"/>
        </w:rPr>
        <w:t xml:space="preserve"> reklamowy</w:t>
      </w:r>
      <w:r w:rsidR="00164580" w:rsidRPr="00E71E6E">
        <w:rPr>
          <w:rFonts w:eastAsia="Calibri"/>
          <w:b/>
          <w:lang w:eastAsia="pl-PL"/>
        </w:rPr>
        <w:t>m</w:t>
      </w:r>
      <w:r w:rsidRPr="00E71E6E">
        <w:rPr>
          <w:rFonts w:eastAsia="Calibri"/>
          <w:b/>
          <w:lang w:eastAsia="pl-PL"/>
        </w:rPr>
        <w:t xml:space="preserve"> – </w:t>
      </w:r>
      <w:r w:rsidRPr="00E71E6E">
        <w:rPr>
          <w:rFonts w:eastAsia="Calibri"/>
          <w:lang w:eastAsia="pl-PL"/>
        </w:rPr>
        <w:t xml:space="preserve">należy przez to rozumieć przegrodę zewnętrzną obiektu budowlanego, pełniącą funkcję tablicy reklamowej w formie malowidła </w:t>
      </w:r>
      <w:r w:rsidR="009E38CD" w:rsidRPr="00E71E6E">
        <w:rPr>
          <w:rFonts w:eastAsia="Calibri"/>
          <w:lang w:eastAsia="pl-PL"/>
        </w:rPr>
        <w:t xml:space="preserve">lub mozaiki, </w:t>
      </w:r>
      <w:r w:rsidRPr="00E71E6E">
        <w:rPr>
          <w:rFonts w:eastAsia="Calibri"/>
          <w:lang w:eastAsia="pl-PL"/>
        </w:rPr>
        <w:t>niosące</w:t>
      </w:r>
      <w:r w:rsidR="009E38CD" w:rsidRPr="00E71E6E">
        <w:rPr>
          <w:rFonts w:eastAsia="Calibri"/>
          <w:lang w:eastAsia="pl-PL"/>
        </w:rPr>
        <w:t>j</w:t>
      </w:r>
      <w:r w:rsidRPr="00E71E6E">
        <w:rPr>
          <w:rFonts w:eastAsia="Calibri"/>
          <w:lang w:eastAsia="pl-PL"/>
        </w:rPr>
        <w:t xml:space="preserve"> lub zawierając</w:t>
      </w:r>
      <w:r w:rsidR="009E38CD" w:rsidRPr="00E71E6E">
        <w:rPr>
          <w:rFonts w:eastAsia="Calibri"/>
          <w:lang w:eastAsia="pl-PL"/>
        </w:rPr>
        <w:t>ej</w:t>
      </w:r>
      <w:r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lastRenderedPageBreak/>
        <w:t>wkomponowany przekaz reklamowy, z wyłączeniem murali reklamowych powstałych do roku 1989 jako kompozycje plastyczne bez aktualnej treści reklamowej.</w:t>
      </w:r>
    </w:p>
    <w:p w14:paraId="688AD12A" w14:textId="77777777" w:rsidR="00074A44" w:rsidRPr="00E71E6E" w:rsidRDefault="009D5372" w:rsidP="00562A8E">
      <w:pPr>
        <w:numPr>
          <w:ilvl w:val="0"/>
          <w:numId w:val="14"/>
        </w:numPr>
        <w:spacing w:before="120" w:after="120" w:line="240" w:lineRule="auto"/>
        <w:ind w:left="425" w:hanging="425"/>
        <w:rPr>
          <w:rFonts w:eastAsia="Calibri"/>
          <w:bCs/>
          <w:lang w:eastAsia="pl-PL"/>
        </w:rPr>
      </w:pPr>
      <w:r w:rsidRPr="00E71E6E">
        <w:rPr>
          <w:rFonts w:eastAsia="Calibri"/>
          <w:b/>
          <w:lang w:eastAsia="pl-PL"/>
        </w:rPr>
        <w:t xml:space="preserve">obiekcie budowlanym </w:t>
      </w:r>
      <w:r w:rsidRPr="00E71E6E">
        <w:rPr>
          <w:rFonts w:eastAsia="Calibri"/>
          <w:bCs/>
          <w:lang w:eastAsia="pl-PL"/>
        </w:rPr>
        <w:t>– należy przez to rozumieć</w:t>
      </w:r>
      <w:r w:rsidR="00BD7EBD" w:rsidRPr="00E71E6E">
        <w:rPr>
          <w:rFonts w:eastAsia="Calibri"/>
          <w:bCs/>
          <w:lang w:eastAsia="pl-PL"/>
        </w:rPr>
        <w:t xml:space="preserve"> obiekt zdefiniowany w art. 3 ustawy z dnia 7 lipca 1994 r. Prawo budowlane</w:t>
      </w:r>
    </w:p>
    <w:p w14:paraId="7AE1761F" w14:textId="77777777" w:rsidR="008B7AD0" w:rsidRPr="00E71E6E" w:rsidRDefault="008B7AD0" w:rsidP="00C74D99">
      <w:pPr>
        <w:pStyle w:val="Nagwek3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3B189FAD" w14:textId="4406B311" w:rsidR="00B60ADD" w:rsidRPr="00E71E6E" w:rsidRDefault="00B60ADD" w:rsidP="00562A8E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Zapisów niniejszej uchwały nie stosuje się do tablic reklamowych, urządzeń reklamowych, ogrodzeń i obiektów małej architektury we wnętrzach obiektów handlowych, gastronomicznych, obiektów wystawienniczych, obiektów sportowych i innych obiektów użyteczności publicznej. </w:t>
      </w:r>
    </w:p>
    <w:p w14:paraId="453F6764" w14:textId="23D643A0" w:rsidR="00675450" w:rsidRPr="00E71E6E" w:rsidRDefault="00675450" w:rsidP="00562A8E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odniesieniu do istniejących nośników reklamowo-informacyjnych sprzecznych z ustaleniami niniejszej uchwały, powstałych na podstawie zgłoszenia lub pozwolenia wymaganego w czasie ich wykonania dopuszcza się ich funkcjonowanie do czasu ich trwałości technicznej lub upływu ustalonego umownie terminu dzierżawy przestrzeni udostępnionej dla prowadzenia reklamy. Dopuszcza się wyłącznie ich bieżącą konserwację i remont w rozumieniu definicji zawartych w ustawie Prawo budowlane. Przebudowa, w szczególności związana ze zwiększeniem powierzchni i wysokości nośnika oraz jego oświetleniem, wymaga dostosowania do ustaleń niniejszej uchwały.</w:t>
      </w:r>
    </w:p>
    <w:p w14:paraId="48F09099" w14:textId="528C2B15" w:rsidR="007A5F53" w:rsidRPr="00E71E6E" w:rsidRDefault="00B130B7" w:rsidP="00562A8E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Dopuszczeni</w:t>
      </w:r>
      <w:r w:rsidR="00E437D5" w:rsidRPr="00E71E6E">
        <w:rPr>
          <w:rFonts w:eastAsia="Calibri"/>
          <w:lang w:eastAsia="pl-PL"/>
        </w:rPr>
        <w:t>e funkcjonowania nośników reklamowo-informacyjnych sprzecznych z ustaleniami niniejszej uchwały, powstałych na podstawie zgłoszenia lub pozwolenia wymaganego w czasie ich wykonania do czasu ich trwałości technicznej</w:t>
      </w:r>
      <w:r w:rsidRPr="00E71E6E">
        <w:rPr>
          <w:rFonts w:eastAsia="Calibri"/>
          <w:lang w:eastAsia="pl-PL"/>
        </w:rPr>
        <w:t>, o który</w:t>
      </w:r>
      <w:r w:rsidR="00E437D5" w:rsidRPr="00E71E6E">
        <w:rPr>
          <w:rFonts w:eastAsia="Calibri"/>
          <w:lang w:eastAsia="pl-PL"/>
        </w:rPr>
        <w:t>m</w:t>
      </w:r>
      <w:r w:rsidRPr="00E71E6E">
        <w:rPr>
          <w:rFonts w:eastAsia="Calibri"/>
          <w:lang w:eastAsia="pl-PL"/>
        </w:rPr>
        <w:t xml:space="preserve"> mowa w</w:t>
      </w:r>
      <w:r w:rsidR="007A5F53" w:rsidRPr="00E71E6E">
        <w:rPr>
          <w:rFonts w:eastAsia="Calibri"/>
          <w:lang w:eastAsia="pl-PL"/>
        </w:rPr>
        <w:t xml:space="preserve"> ust. 2 nie dotycz</w:t>
      </w:r>
      <w:r w:rsidR="00E437D5" w:rsidRPr="00E71E6E">
        <w:rPr>
          <w:rFonts w:eastAsia="Calibri"/>
          <w:lang w:eastAsia="pl-PL"/>
        </w:rPr>
        <w:t>y</w:t>
      </w:r>
      <w:r w:rsidR="007A5F53" w:rsidRPr="00E71E6E">
        <w:rPr>
          <w:rFonts w:eastAsia="Calibri"/>
          <w:lang w:eastAsia="pl-PL"/>
        </w:rPr>
        <w:t xml:space="preserve"> nośników reklamowo-informacyjnych zlokalizowanych w granic</w:t>
      </w:r>
      <w:r w:rsidR="00541102" w:rsidRPr="00E71E6E">
        <w:rPr>
          <w:rFonts w:eastAsia="Calibri"/>
          <w:lang w:eastAsia="pl-PL"/>
        </w:rPr>
        <w:t>ach</w:t>
      </w:r>
      <w:r w:rsidR="00AA1A41" w:rsidRPr="00E71E6E">
        <w:rPr>
          <w:rFonts w:eastAsia="Calibri"/>
          <w:lang w:eastAsia="pl-PL"/>
        </w:rPr>
        <w:t xml:space="preserve"> </w:t>
      </w:r>
      <w:r w:rsidR="00541102" w:rsidRPr="00E71E6E">
        <w:rPr>
          <w:rFonts w:eastAsia="Calibri"/>
          <w:lang w:eastAsia="pl-PL"/>
        </w:rPr>
        <w:t xml:space="preserve">zabytkowego </w:t>
      </w:r>
      <w:r w:rsidR="00AA1A41" w:rsidRPr="00E71E6E">
        <w:rPr>
          <w:rFonts w:eastAsia="Calibri"/>
          <w:lang w:eastAsia="pl-PL"/>
        </w:rPr>
        <w:t xml:space="preserve">układu urbanistycznego </w:t>
      </w:r>
      <w:r w:rsidRPr="00E71E6E">
        <w:rPr>
          <w:rFonts w:eastAsia="Calibri"/>
          <w:lang w:eastAsia="pl-PL"/>
        </w:rPr>
        <w:t>części</w:t>
      </w:r>
      <w:r w:rsidR="00AA1A41" w:rsidRPr="00E71E6E">
        <w:rPr>
          <w:rFonts w:eastAsia="Calibri"/>
          <w:lang w:eastAsia="pl-PL"/>
        </w:rPr>
        <w:t xml:space="preserve"> </w:t>
      </w:r>
      <w:r w:rsidR="00ED62E4" w:rsidRPr="00E71E6E">
        <w:rPr>
          <w:rFonts w:eastAsia="Calibri"/>
          <w:lang w:eastAsia="pl-PL"/>
        </w:rPr>
        <w:t xml:space="preserve">miasta </w:t>
      </w:r>
      <w:r w:rsidR="00AA1A41" w:rsidRPr="00E71E6E">
        <w:rPr>
          <w:rFonts w:eastAsia="Calibri"/>
          <w:lang w:eastAsia="pl-PL"/>
        </w:rPr>
        <w:t>Międzyzdroje ujętego w Wojewódzkiej Ewidencji Zbytków</w:t>
      </w:r>
      <w:r w:rsidRPr="00E71E6E">
        <w:rPr>
          <w:rFonts w:eastAsia="Calibri"/>
          <w:lang w:eastAsia="pl-PL"/>
        </w:rPr>
        <w:t>.</w:t>
      </w:r>
    </w:p>
    <w:p w14:paraId="437F8B63" w14:textId="3109C54B" w:rsidR="00F43F70" w:rsidRPr="00E71E6E" w:rsidRDefault="00F43F70" w:rsidP="00562A8E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odniesieniu do istniejących ogrodzeń sprzecznych z ustaleniami niniejszej uchwały dopuszcza się ich funkcjonowanie do czasu wymiany na nowe ogrodzenie.</w:t>
      </w:r>
    </w:p>
    <w:p w14:paraId="37C76C22" w14:textId="5BDA2097" w:rsidR="00F43F70" w:rsidRPr="00E71E6E" w:rsidRDefault="00F43F70" w:rsidP="00562A8E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Niezależnie od ustaleń niniejszej uchwały dopuszcza się lokalizację tymczasowych nośników reklamowo-informacyjnych, również w postaci ba</w:t>
      </w:r>
      <w:bookmarkStart w:id="0" w:name="_GoBack"/>
      <w:bookmarkEnd w:id="0"/>
      <w:r w:rsidRPr="00E71E6E">
        <w:rPr>
          <w:rFonts w:eastAsia="Calibri"/>
          <w:lang w:eastAsia="pl-PL"/>
        </w:rPr>
        <w:t>neru, w trakci</w:t>
      </w:r>
      <w:r w:rsidR="003C60E9" w:rsidRPr="00E71E6E">
        <w:rPr>
          <w:rFonts w:eastAsia="Calibri"/>
          <w:lang w:eastAsia="pl-PL"/>
        </w:rPr>
        <w:t>e wydarzeń, imprez publicznych</w:t>
      </w:r>
      <w:r w:rsidRPr="00E71E6E">
        <w:rPr>
          <w:rFonts w:eastAsia="Calibri"/>
          <w:lang w:eastAsia="pl-PL"/>
        </w:rPr>
        <w:t>, organizowanych przez Gminę Międzyzdroje, pod patronatem Burmistrza Międzyzdrojów, innych jednostek samorządowych, administracji rządowej, organizacji pozarządowych, jednostek użytku publicznego, a także w przypadku, gdy Burmistrz Międzyzdrojów lub Gmina Międzyzdroje będzie współorganizatorem, partnerem lub udzieli w innej formie poparcia wydarzeniu</w:t>
      </w:r>
      <w:r w:rsidR="00C552FB" w:rsidRPr="00E71E6E">
        <w:rPr>
          <w:rFonts w:eastAsia="Calibri"/>
          <w:lang w:eastAsia="pl-PL"/>
        </w:rPr>
        <w:t>.</w:t>
      </w:r>
    </w:p>
    <w:p w14:paraId="00F923CE" w14:textId="1E25637C" w:rsidR="00D9107D" w:rsidRPr="00E71E6E" w:rsidRDefault="00D9107D" w:rsidP="00D9107D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Zapisów niniejszej uchwały nie stosuje się </w:t>
      </w:r>
      <w:r w:rsidR="00D7542B" w:rsidRPr="00E71E6E">
        <w:rPr>
          <w:rFonts w:eastAsia="Calibri"/>
          <w:lang w:eastAsia="pl-PL"/>
        </w:rPr>
        <w:t xml:space="preserve">do informacji </w:t>
      </w:r>
      <w:r w:rsidR="005F0BB4" w:rsidRPr="00E71E6E">
        <w:rPr>
          <w:rFonts w:eastAsia="Calibri"/>
          <w:lang w:eastAsia="pl-PL"/>
        </w:rPr>
        <w:t>o możliwości dokonywania płatności kartami płatniczymi oraz korzystania z innych kart, w szczególności: rabatowych i lojalnościowych, wydawanych w ramach programów partnerskich, oraz zwrotu podat</w:t>
      </w:r>
      <w:r w:rsidRPr="00E71E6E">
        <w:rPr>
          <w:rFonts w:eastAsia="Calibri"/>
          <w:lang w:eastAsia="pl-PL"/>
        </w:rPr>
        <w:t>ku VAT i godzin otwarcia lokalu</w:t>
      </w:r>
      <w:r w:rsidR="005F0BB4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>pod warunkiem, że</w:t>
      </w:r>
      <w:r w:rsidR="005F0BB4" w:rsidRPr="00E71E6E">
        <w:rPr>
          <w:rFonts w:eastAsia="Calibri"/>
          <w:lang w:eastAsia="pl-PL"/>
        </w:rPr>
        <w:t xml:space="preserve"> i</w:t>
      </w:r>
      <w:r w:rsidRPr="00E71E6E">
        <w:rPr>
          <w:rFonts w:eastAsia="Calibri"/>
          <w:lang w:eastAsia="pl-PL"/>
        </w:rPr>
        <w:t>nformacja ta zostanie umieszczona</w:t>
      </w:r>
      <w:r w:rsidR="005F0BB4" w:rsidRPr="00E71E6E">
        <w:rPr>
          <w:rFonts w:eastAsia="Calibri"/>
          <w:lang w:eastAsia="pl-PL"/>
        </w:rPr>
        <w:t xml:space="preserve"> </w:t>
      </w:r>
      <w:r w:rsidR="00240F98" w:rsidRPr="00E71E6E">
        <w:rPr>
          <w:rFonts w:eastAsia="Calibri"/>
          <w:lang w:eastAsia="pl-PL"/>
        </w:rPr>
        <w:t>w obszarze o</w:t>
      </w:r>
      <w:r w:rsidR="005F0BB4" w:rsidRPr="00E71E6E">
        <w:rPr>
          <w:rFonts w:eastAsia="Calibri"/>
          <w:lang w:eastAsia="pl-PL"/>
        </w:rPr>
        <w:t xml:space="preserve"> powierzchni </w:t>
      </w:r>
      <w:r w:rsidR="00240F98" w:rsidRPr="00E71E6E">
        <w:rPr>
          <w:rFonts w:eastAsia="Calibri"/>
          <w:lang w:eastAsia="pl-PL"/>
        </w:rPr>
        <w:t xml:space="preserve">łącznie </w:t>
      </w:r>
      <w:r w:rsidRPr="00E71E6E">
        <w:rPr>
          <w:rFonts w:eastAsia="Calibri"/>
          <w:lang w:eastAsia="pl-PL"/>
        </w:rPr>
        <w:t>nieprzekraczającej</w:t>
      </w:r>
      <w:r w:rsidR="005F0BB4" w:rsidRPr="00E71E6E">
        <w:rPr>
          <w:rFonts w:eastAsia="Calibri"/>
          <w:lang w:eastAsia="pl-PL"/>
        </w:rPr>
        <w:t xml:space="preserve"> powierzchni formatu A</w:t>
      </w:r>
      <w:r w:rsidR="000F15FB" w:rsidRPr="00E71E6E">
        <w:rPr>
          <w:rFonts w:eastAsia="Calibri"/>
          <w:lang w:eastAsia="pl-PL"/>
        </w:rPr>
        <w:t>4</w:t>
      </w:r>
      <w:r w:rsidR="005F0BB4" w:rsidRPr="00E71E6E">
        <w:rPr>
          <w:rFonts w:eastAsia="Calibri"/>
          <w:lang w:eastAsia="pl-PL"/>
        </w:rPr>
        <w:t xml:space="preserve"> (</w:t>
      </w:r>
      <w:r w:rsidR="000F15FB" w:rsidRPr="00E71E6E">
        <w:rPr>
          <w:rFonts w:eastAsia="Calibri"/>
          <w:lang w:eastAsia="pl-PL"/>
        </w:rPr>
        <w:t>21</w:t>
      </w:r>
      <w:r w:rsidR="005F0BB4" w:rsidRPr="00E71E6E">
        <w:rPr>
          <w:rFonts w:eastAsia="Calibri"/>
          <w:lang w:eastAsia="pl-PL"/>
        </w:rPr>
        <w:t>,0 cm x</w:t>
      </w:r>
      <w:r w:rsidR="00240F98" w:rsidRPr="00E71E6E">
        <w:rPr>
          <w:rFonts w:eastAsia="Calibri"/>
          <w:lang w:eastAsia="pl-PL"/>
        </w:rPr>
        <w:t xml:space="preserve"> </w:t>
      </w:r>
      <w:r w:rsidR="000F15FB" w:rsidRPr="00E71E6E">
        <w:rPr>
          <w:rFonts w:eastAsia="Calibri"/>
          <w:lang w:eastAsia="pl-PL"/>
        </w:rPr>
        <w:t>29,7</w:t>
      </w:r>
      <w:r w:rsidR="005F0BB4" w:rsidRPr="00E71E6E">
        <w:rPr>
          <w:rFonts w:eastAsia="Calibri"/>
          <w:lang w:eastAsia="pl-PL"/>
        </w:rPr>
        <w:t xml:space="preserve"> cm)</w:t>
      </w:r>
      <w:r w:rsidR="00240F98" w:rsidRPr="00E71E6E">
        <w:rPr>
          <w:rFonts w:eastAsia="Calibri"/>
          <w:lang w:eastAsia="pl-PL"/>
        </w:rPr>
        <w:t xml:space="preserve"> </w:t>
      </w:r>
      <w:r w:rsidR="00240F98" w:rsidRPr="00E71E6E">
        <w:t xml:space="preserve">na </w:t>
      </w:r>
      <w:r w:rsidR="00240F98" w:rsidRPr="00E71E6E">
        <w:rPr>
          <w:rFonts w:eastAsia="Calibri"/>
          <w:lang w:eastAsia="pl-PL"/>
        </w:rPr>
        <w:t>drzwiach, oknach lub witrynach lokalu</w:t>
      </w:r>
      <w:r w:rsidR="005F0BB4" w:rsidRPr="00E71E6E">
        <w:rPr>
          <w:rFonts w:eastAsia="Calibri"/>
          <w:lang w:eastAsia="pl-PL"/>
        </w:rPr>
        <w:t>.</w:t>
      </w:r>
      <w:r w:rsidR="00240F98" w:rsidRPr="00E71E6E">
        <w:rPr>
          <w:rFonts w:eastAsia="Calibri"/>
          <w:lang w:eastAsia="pl-PL"/>
        </w:rPr>
        <w:t xml:space="preserve"> </w:t>
      </w:r>
    </w:p>
    <w:p w14:paraId="078289D7" w14:textId="483E1278" w:rsidR="00D7542B" w:rsidRPr="00E71E6E" w:rsidRDefault="00D9107D" w:rsidP="00D9107D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Zapisów niniejszej uchwały nie stosuje się do </w:t>
      </w:r>
      <w:r w:rsidR="0008433E" w:rsidRPr="00E71E6E">
        <w:rPr>
          <w:rFonts w:eastAsia="Calibri"/>
          <w:lang w:eastAsia="pl-PL"/>
        </w:rPr>
        <w:t>informacji</w:t>
      </w:r>
      <w:r w:rsidR="00240F98" w:rsidRPr="00E71E6E">
        <w:rPr>
          <w:rFonts w:eastAsia="Calibri"/>
          <w:lang w:eastAsia="pl-PL"/>
        </w:rPr>
        <w:t xml:space="preserve"> o ochronie i monitoringu obiektu</w:t>
      </w:r>
      <w:r w:rsidR="000F15FB" w:rsidRPr="00E71E6E">
        <w:rPr>
          <w:rFonts w:eastAsia="Calibri"/>
          <w:lang w:eastAsia="pl-PL"/>
        </w:rPr>
        <w:t xml:space="preserve"> pod warunkiem, że informacja ta zostanie umieszczona w obszarze o powierzchni łącznie nieprzekraczającej powierzchni formatu A4 (21,0 cm x 29,7 cm) </w:t>
      </w:r>
      <w:r w:rsidR="000F15FB" w:rsidRPr="00E71E6E">
        <w:t xml:space="preserve">na </w:t>
      </w:r>
      <w:r w:rsidR="000F15FB" w:rsidRPr="00E71E6E">
        <w:rPr>
          <w:rFonts w:eastAsia="Calibri"/>
          <w:lang w:eastAsia="pl-PL"/>
        </w:rPr>
        <w:t>drzwiach, oknach lub witrynach lokalu.</w:t>
      </w:r>
    </w:p>
    <w:p w14:paraId="79A84A7A" w14:textId="1FB2B74A" w:rsidR="000F15FB" w:rsidRPr="00E71E6E" w:rsidRDefault="000F15FB" w:rsidP="00D9107D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Zapisów niniejszej uchwały nie stosuje się o ostrzeżeń i powiadomień związanych z bezpieczeństwem i ochroną zdrowia</w:t>
      </w:r>
      <w:r w:rsidR="00E3776D" w:rsidRPr="00E71E6E">
        <w:rPr>
          <w:rFonts w:eastAsia="Calibri"/>
          <w:lang w:eastAsia="pl-PL"/>
        </w:rPr>
        <w:t>.</w:t>
      </w:r>
    </w:p>
    <w:p w14:paraId="4AA65015" w14:textId="0F399238" w:rsidR="00D9107D" w:rsidRPr="00E71E6E" w:rsidRDefault="00D9107D" w:rsidP="00D9107D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odniesieniu do informacji o sprzedaży nieruchomości, niezależnie od ustaleń niniejszej uchwały dopuszcza się umieszczenie na obiekcie budowlanym lub w granicach nieruchomości jednej tablicy informacyjnej, a w przypadku nieruchomości usytuowanych przy skrzyżowaniu dróg dwóch tablic informacyjnych</w:t>
      </w:r>
      <w:r w:rsidR="006D6639" w:rsidRPr="00E71E6E">
        <w:rPr>
          <w:rFonts w:eastAsia="Calibri"/>
          <w:lang w:eastAsia="pl-PL"/>
        </w:rPr>
        <w:t>,</w:t>
      </w:r>
      <w:r w:rsidRPr="00E71E6E">
        <w:rPr>
          <w:rFonts w:eastAsia="Calibri"/>
          <w:lang w:eastAsia="pl-PL"/>
        </w:rPr>
        <w:t xml:space="preserve"> po jednej od strony każdej z dróg, o wymiarach nieprzekraczających parametrów dopuszczalnej powierzchni nośnika reklamowego określonego dla obszaru, w którym się znajduje, z zastrzeżeniem obowiązku jej demontażu najpóźniej 1 tydzień po sprzedaży.</w:t>
      </w:r>
    </w:p>
    <w:p w14:paraId="5125FAF5" w14:textId="4ADC67C5" w:rsidR="007D18DF" w:rsidRPr="00E71E6E" w:rsidRDefault="007D18DF" w:rsidP="007D18DF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Ustalenia niniejszej uchwały nie dotyczą tablic wydanych przez Gminę Międzyzdroje dla innych obiektów, w których świadczone są usługi hotelarskie.</w:t>
      </w:r>
    </w:p>
    <w:p w14:paraId="757204CA" w14:textId="2C6A40F6" w:rsidR="00BE4F78" w:rsidRPr="00E71E6E" w:rsidRDefault="00BE4F78" w:rsidP="00562A8E">
      <w:pPr>
        <w:numPr>
          <w:ilvl w:val="0"/>
          <w:numId w:val="15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bookmarkStart w:id="1" w:name="_Hlk98284223"/>
      <w:r w:rsidRPr="00E71E6E">
        <w:rPr>
          <w:rFonts w:eastAsia="Calibri"/>
          <w:lang w:eastAsia="pl-PL"/>
        </w:rPr>
        <w:t>Ustalenia uchwały nie dotyczą ponadto:</w:t>
      </w:r>
    </w:p>
    <w:p w14:paraId="034AEF7E" w14:textId="300A813C" w:rsidR="00BE4F78" w:rsidRPr="00E71E6E" w:rsidRDefault="00BE4F78" w:rsidP="00562A8E">
      <w:pPr>
        <w:numPr>
          <w:ilvl w:val="0"/>
          <w:numId w:val="3"/>
        </w:numPr>
        <w:spacing w:after="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lastRenderedPageBreak/>
        <w:t xml:space="preserve">nośników reklamowo-informacyjnych przeznaczonych lub służących ekspozycji materiałów wyborczych w rozumieniu ustawy Kodeks </w:t>
      </w:r>
      <w:r w:rsidR="003A6154" w:rsidRPr="00E71E6E">
        <w:rPr>
          <w:rFonts w:eastAsia="Calibri"/>
          <w:lang w:eastAsia="pl-PL"/>
        </w:rPr>
        <w:t>w</w:t>
      </w:r>
      <w:r w:rsidRPr="00E71E6E">
        <w:rPr>
          <w:rFonts w:eastAsia="Calibri"/>
          <w:lang w:eastAsia="pl-PL"/>
        </w:rPr>
        <w:t>yborczy;</w:t>
      </w:r>
    </w:p>
    <w:p w14:paraId="7FE3CFA0" w14:textId="0A10C00E" w:rsidR="00BE4F78" w:rsidRPr="00E71E6E" w:rsidRDefault="00BE4F78" w:rsidP="00562A8E">
      <w:pPr>
        <w:numPr>
          <w:ilvl w:val="0"/>
          <w:numId w:val="3"/>
        </w:numPr>
        <w:spacing w:after="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lokalizacji na terenie stacji paliw nośników reklamowo-informacyjnych zawierających informację o cenach paliw;</w:t>
      </w:r>
    </w:p>
    <w:p w14:paraId="55036D2B" w14:textId="01397DAE" w:rsidR="00BE4F78" w:rsidRPr="00E71E6E" w:rsidRDefault="00BE4F78" w:rsidP="00562A8E">
      <w:pPr>
        <w:numPr>
          <w:ilvl w:val="0"/>
          <w:numId w:val="3"/>
        </w:numPr>
        <w:spacing w:after="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nośników reklamowo-informacyjnych zawierających informację o współfinansowaniu </w:t>
      </w:r>
      <w:r w:rsidR="00B23B5F" w:rsidRPr="00E71E6E">
        <w:rPr>
          <w:rFonts w:eastAsia="Calibri"/>
          <w:lang w:eastAsia="pl-PL"/>
        </w:rPr>
        <w:t xml:space="preserve">przedsięwzięcia </w:t>
      </w:r>
      <w:r w:rsidRPr="00E71E6E">
        <w:rPr>
          <w:rFonts w:eastAsia="Calibri"/>
          <w:lang w:eastAsia="pl-PL"/>
        </w:rPr>
        <w:t>ze środków zagranicznych i krajowych;</w:t>
      </w:r>
    </w:p>
    <w:p w14:paraId="3319895B" w14:textId="63879FA6" w:rsidR="00BE4F78" w:rsidRPr="00E71E6E" w:rsidRDefault="00BE4F78" w:rsidP="00562A8E">
      <w:pPr>
        <w:numPr>
          <w:ilvl w:val="0"/>
          <w:numId w:val="3"/>
        </w:numPr>
        <w:spacing w:after="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nośników reklamowo-informacyjnych lokalizowanych przez jednostki administracji rządowej i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>samorządowej</w:t>
      </w:r>
      <w:r w:rsidR="00B23B5F" w:rsidRPr="00E71E6E">
        <w:rPr>
          <w:rFonts w:eastAsia="Calibri"/>
          <w:lang w:eastAsia="pl-PL"/>
        </w:rPr>
        <w:t xml:space="preserve"> oraz ich jednostki organizacyjne</w:t>
      </w:r>
      <w:r w:rsidRPr="00E71E6E">
        <w:rPr>
          <w:rFonts w:eastAsia="Calibri"/>
          <w:lang w:eastAsia="pl-PL"/>
        </w:rPr>
        <w:t xml:space="preserve">, w szczególności przez </w:t>
      </w:r>
      <w:r w:rsidR="00B23B5F" w:rsidRPr="00E71E6E">
        <w:rPr>
          <w:rFonts w:eastAsia="Calibri"/>
          <w:lang w:eastAsia="pl-PL"/>
        </w:rPr>
        <w:t>Lasy Państwowe,</w:t>
      </w:r>
      <w:r w:rsidRPr="00E71E6E">
        <w:rPr>
          <w:rFonts w:eastAsia="Calibri"/>
          <w:lang w:eastAsia="pl-PL"/>
        </w:rPr>
        <w:t xml:space="preserve"> Dyrekcję Wolińskiego Parku Narodowego</w:t>
      </w:r>
      <w:r w:rsidR="00B23B5F" w:rsidRPr="00E71E6E">
        <w:rPr>
          <w:rFonts w:eastAsia="Calibri"/>
          <w:lang w:eastAsia="pl-PL"/>
        </w:rPr>
        <w:t>, administrację morską</w:t>
      </w:r>
      <w:r w:rsidR="00FF2C9A" w:rsidRPr="00E71E6E">
        <w:rPr>
          <w:rFonts w:eastAsia="Calibri"/>
          <w:lang w:eastAsia="pl-PL"/>
        </w:rPr>
        <w:t>, administrację ochrony środowiska</w:t>
      </w:r>
      <w:r w:rsidRPr="00E71E6E">
        <w:rPr>
          <w:rFonts w:eastAsia="Calibri"/>
          <w:lang w:eastAsia="pl-PL"/>
        </w:rPr>
        <w:t>;</w:t>
      </w:r>
    </w:p>
    <w:p w14:paraId="4A81E8B5" w14:textId="79A596A2" w:rsidR="00FF57AE" w:rsidRPr="00E71E6E" w:rsidRDefault="00BE4F78" w:rsidP="00562A8E">
      <w:pPr>
        <w:numPr>
          <w:ilvl w:val="0"/>
          <w:numId w:val="3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mebli urbanistycznych: ławek, elementów oświetlenia i stojaków na rowery, zawierających znaki graficzne i inne elementy o charakterze reklamowym.</w:t>
      </w:r>
    </w:p>
    <w:p w14:paraId="3AA64014" w14:textId="77777777" w:rsidR="00FF57AE" w:rsidRPr="00E71E6E" w:rsidRDefault="00FF57AE" w:rsidP="00C74D99">
      <w:pPr>
        <w:pStyle w:val="Nagwek3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296F2441" w14:textId="7068B12F" w:rsidR="00FF57AE" w:rsidRPr="00E71E6E" w:rsidRDefault="00FF57AE" w:rsidP="00C74D99">
      <w:pPr>
        <w:spacing w:before="120"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Lokalizacja nośników reklamowo-informacyjnych w pasie drogowym dróg publicznych podlega ustaleniom niniejszej uchwały</w:t>
      </w:r>
      <w:r w:rsidR="00FF2C9A" w:rsidRPr="00E71E6E">
        <w:rPr>
          <w:rFonts w:eastAsia="Calibri"/>
          <w:lang w:eastAsia="pl-PL"/>
        </w:rPr>
        <w:t xml:space="preserve"> z zastrzeżeniem wymogów przepisów odrębnych</w:t>
      </w:r>
      <w:r w:rsidRPr="00E71E6E">
        <w:rPr>
          <w:rFonts w:eastAsia="Calibri"/>
          <w:lang w:eastAsia="pl-PL"/>
        </w:rPr>
        <w:t>.</w:t>
      </w:r>
    </w:p>
    <w:p w14:paraId="40D1A21D" w14:textId="4BA8DEC5" w:rsidR="00A901A4" w:rsidRPr="00E71E6E" w:rsidRDefault="00A901A4" w:rsidP="00C74D99">
      <w:pPr>
        <w:pStyle w:val="Nagwek2"/>
        <w:spacing w:after="20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8D5607" w:rsidRPr="00E71E6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br/>
        <w:t xml:space="preserve">Główne zasady </w:t>
      </w:r>
      <w:r w:rsidR="00AB3059" w:rsidRPr="00E71E6E">
        <w:rPr>
          <w:rFonts w:ascii="Times New Roman" w:hAnsi="Times New Roman" w:cs="Times New Roman"/>
          <w:color w:val="auto"/>
          <w:sz w:val="22"/>
          <w:szCs w:val="22"/>
        </w:rPr>
        <w:t>konstrukcji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ustaleń uchwały</w:t>
      </w:r>
    </w:p>
    <w:bookmarkEnd w:id="1"/>
    <w:p w14:paraId="01F4C9C6" w14:textId="77777777" w:rsidR="00571C40" w:rsidRPr="00E71E6E" w:rsidRDefault="00571C40" w:rsidP="00C74D99">
      <w:pPr>
        <w:pStyle w:val="Nagwek3"/>
        <w:numPr>
          <w:ilvl w:val="0"/>
          <w:numId w:val="25"/>
        </w:numPr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26ED7424" w14:textId="77777777" w:rsidR="00571C40" w:rsidRPr="00E71E6E" w:rsidRDefault="00571C40" w:rsidP="00C74D99">
      <w:pPr>
        <w:numPr>
          <w:ilvl w:val="0"/>
          <w:numId w:val="10"/>
        </w:numPr>
        <w:spacing w:before="120" w:after="0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Uchwała zawiera ustalenia:</w:t>
      </w:r>
    </w:p>
    <w:p w14:paraId="622BE779" w14:textId="10746FA9" w:rsidR="00A901A4" w:rsidRPr="00E71E6E" w:rsidRDefault="006351E6" w:rsidP="006351E6">
      <w:pPr>
        <w:numPr>
          <w:ilvl w:val="0"/>
          <w:numId w:val="1"/>
        </w:numPr>
        <w:spacing w:after="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</w:t>
      </w:r>
      <w:r w:rsidR="00A901A4" w:rsidRPr="00E71E6E">
        <w:rPr>
          <w:rFonts w:eastAsia="Calibri"/>
          <w:lang w:eastAsia="pl-PL"/>
        </w:rPr>
        <w:t>stępne</w:t>
      </w:r>
      <w:r w:rsidRPr="00E71E6E">
        <w:rPr>
          <w:rFonts w:eastAsia="Calibri"/>
          <w:lang w:eastAsia="pl-PL"/>
        </w:rPr>
        <w:t>;</w:t>
      </w:r>
    </w:p>
    <w:p w14:paraId="7E8D604B" w14:textId="77777777" w:rsidR="00571C40" w:rsidRPr="00E71E6E" w:rsidRDefault="00571C40" w:rsidP="00571C40">
      <w:pPr>
        <w:numPr>
          <w:ilvl w:val="0"/>
          <w:numId w:val="1"/>
        </w:numPr>
        <w:spacing w:after="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ogólne, obowiązujące na całym obszarze gminy Międzyzdroje;</w:t>
      </w:r>
    </w:p>
    <w:p w14:paraId="10B41E93" w14:textId="13CC7B2F" w:rsidR="00571C40" w:rsidRPr="00E71E6E" w:rsidRDefault="00571C40" w:rsidP="00571C40">
      <w:pPr>
        <w:numPr>
          <w:ilvl w:val="0"/>
          <w:numId w:val="1"/>
        </w:numPr>
        <w:spacing w:after="12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szczegółowe, obowiązujące w poszczególnych obszarach o różnych regulacjach w zakresie zasad i warunków sytuowania obiektów małej architektury, tablic reklamowych i urządzeń reklamowych oraz ogrodzeń, ich gabarytów, standardów jakościowych oraz rodzaju materiałów budowlanych z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>jakich mogą być wykonane zwanych dalej w niniejszej uchwale i na załączniku graficznym obszarami.</w:t>
      </w:r>
    </w:p>
    <w:p w14:paraId="0DF967AB" w14:textId="1790C943" w:rsidR="00502340" w:rsidRPr="00E71E6E" w:rsidRDefault="00571C40" w:rsidP="00502340">
      <w:pPr>
        <w:numPr>
          <w:ilvl w:val="0"/>
          <w:numId w:val="10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Dla poszczególnych obszarów mają zastosowanie łączn</w:t>
      </w:r>
      <w:r w:rsidR="001B684C" w:rsidRPr="00E71E6E">
        <w:rPr>
          <w:rFonts w:eastAsia="Calibri"/>
          <w:lang w:eastAsia="pl-PL"/>
        </w:rPr>
        <w:t>i</w:t>
      </w:r>
      <w:r w:rsidRPr="00E71E6E">
        <w:rPr>
          <w:rFonts w:eastAsia="Calibri"/>
          <w:lang w:eastAsia="pl-PL"/>
        </w:rPr>
        <w:t>e ustalenia ogólne i szczegółowe, o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 xml:space="preserve">których mowa w ust. 1 pkt </w:t>
      </w:r>
      <w:r w:rsidR="001B684C" w:rsidRPr="00E71E6E">
        <w:rPr>
          <w:rFonts w:eastAsia="Calibri"/>
          <w:lang w:eastAsia="pl-PL"/>
        </w:rPr>
        <w:t>2</w:t>
      </w:r>
      <w:r w:rsidRPr="00E71E6E">
        <w:rPr>
          <w:rFonts w:eastAsia="Calibri"/>
          <w:lang w:eastAsia="pl-PL"/>
        </w:rPr>
        <w:t xml:space="preserve"> i </w:t>
      </w:r>
      <w:r w:rsidR="001B684C" w:rsidRPr="00E71E6E">
        <w:rPr>
          <w:rFonts w:eastAsia="Calibri"/>
          <w:lang w:eastAsia="pl-PL"/>
        </w:rPr>
        <w:t>3</w:t>
      </w:r>
      <w:r w:rsidR="00502340" w:rsidRPr="00E71E6E">
        <w:rPr>
          <w:rFonts w:eastAsia="Calibri"/>
          <w:lang w:eastAsia="pl-PL"/>
        </w:rPr>
        <w:t xml:space="preserve"> z zastrzeżeniem, że w przypadku sprzeczności stosuje się ustalenia szczegółowe</w:t>
      </w:r>
      <w:r w:rsidRPr="00E71E6E">
        <w:rPr>
          <w:rFonts w:eastAsia="Calibri"/>
          <w:lang w:eastAsia="pl-PL"/>
        </w:rPr>
        <w:t>.</w:t>
      </w:r>
    </w:p>
    <w:p w14:paraId="1AF08745" w14:textId="379E9105" w:rsidR="00571C40" w:rsidRPr="00E71E6E" w:rsidRDefault="00571C40" w:rsidP="00562A8E">
      <w:pPr>
        <w:numPr>
          <w:ilvl w:val="0"/>
          <w:numId w:val="10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Integralną częścią uchwały jest załącznik graficzny przedstawiający granice obszarów, o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 xml:space="preserve">których mowa w ust. 1 pkt </w:t>
      </w:r>
      <w:r w:rsidR="001B684C" w:rsidRPr="00E71E6E">
        <w:rPr>
          <w:rFonts w:eastAsia="Calibri"/>
          <w:lang w:eastAsia="pl-PL"/>
        </w:rPr>
        <w:t>3</w:t>
      </w:r>
      <w:r w:rsidRPr="00E71E6E">
        <w:rPr>
          <w:rFonts w:eastAsia="Calibri"/>
          <w:lang w:eastAsia="pl-PL"/>
        </w:rPr>
        <w:t xml:space="preserve">. </w:t>
      </w:r>
    </w:p>
    <w:p w14:paraId="08BBD9F4" w14:textId="424271BB" w:rsidR="00E65283" w:rsidRPr="00E71E6E" w:rsidRDefault="00571C40" w:rsidP="00E65283">
      <w:pPr>
        <w:numPr>
          <w:ilvl w:val="0"/>
          <w:numId w:val="10"/>
        </w:numPr>
        <w:spacing w:before="120" w:after="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Załącznik graficzny obejmuje obszar całej gminy Międzyzdroje</w:t>
      </w:r>
      <w:r w:rsidR="009925A4" w:rsidRPr="00E71E6E">
        <w:rPr>
          <w:rFonts w:eastAsia="Calibri"/>
          <w:lang w:eastAsia="pl-PL"/>
        </w:rPr>
        <w:t xml:space="preserve"> w postaci rysunku ogólnego w skali 1:</w:t>
      </w:r>
      <w:r w:rsidR="00E65283" w:rsidRPr="00E71E6E">
        <w:rPr>
          <w:rFonts w:eastAsia="Calibri"/>
          <w:lang w:eastAsia="pl-PL"/>
        </w:rPr>
        <w:t xml:space="preserve"> </w:t>
      </w:r>
      <w:r w:rsidR="009925A4" w:rsidRPr="00E71E6E">
        <w:rPr>
          <w:rFonts w:eastAsia="Calibri"/>
          <w:lang w:eastAsia="pl-PL"/>
        </w:rPr>
        <w:t>20</w:t>
      </w:r>
      <w:r w:rsidR="00E65283" w:rsidRPr="00E71E6E">
        <w:rPr>
          <w:rFonts w:eastAsia="Calibri"/>
          <w:lang w:eastAsia="pl-PL"/>
        </w:rPr>
        <w:t xml:space="preserve"> 000 </w:t>
      </w:r>
      <w:r w:rsidRPr="00E71E6E">
        <w:rPr>
          <w:rFonts w:eastAsia="Calibri"/>
          <w:lang w:eastAsia="pl-PL"/>
        </w:rPr>
        <w:t xml:space="preserve">oraz fragment centralnej części gminy </w:t>
      </w:r>
      <w:r w:rsidR="009925A4" w:rsidRPr="00E71E6E">
        <w:rPr>
          <w:rFonts w:eastAsia="Calibri"/>
          <w:lang w:eastAsia="pl-PL"/>
        </w:rPr>
        <w:t xml:space="preserve">w postaci rysunku szczegółowego </w:t>
      </w:r>
      <w:r w:rsidRPr="00E71E6E">
        <w:rPr>
          <w:rFonts w:eastAsia="Calibri"/>
          <w:lang w:eastAsia="pl-PL"/>
        </w:rPr>
        <w:t xml:space="preserve">w skali </w:t>
      </w:r>
    </w:p>
    <w:p w14:paraId="18822DAC" w14:textId="29A5294D" w:rsidR="00571C40" w:rsidRPr="00E71E6E" w:rsidRDefault="009925A4" w:rsidP="00E65283">
      <w:pPr>
        <w:spacing w:after="120" w:line="240" w:lineRule="auto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1:10</w:t>
      </w:r>
      <w:r w:rsidR="00E65283" w:rsidRPr="00E71E6E">
        <w:rPr>
          <w:rFonts w:eastAsia="Calibri"/>
          <w:lang w:eastAsia="pl-PL"/>
        </w:rPr>
        <w:t xml:space="preserve"> </w:t>
      </w:r>
      <w:r w:rsidR="00571C40" w:rsidRPr="00E71E6E">
        <w:rPr>
          <w:rFonts w:eastAsia="Calibri"/>
          <w:lang w:eastAsia="pl-PL"/>
        </w:rPr>
        <w:t>000.</w:t>
      </w:r>
    </w:p>
    <w:p w14:paraId="551EDD86" w14:textId="5EF4D13A" w:rsidR="00571C40" w:rsidRPr="00E71E6E" w:rsidRDefault="00571C40" w:rsidP="00562A8E">
      <w:pPr>
        <w:numPr>
          <w:ilvl w:val="0"/>
          <w:numId w:val="10"/>
        </w:numPr>
        <w:spacing w:before="120" w:after="120" w:line="240" w:lineRule="auto"/>
        <w:ind w:left="0"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Obszary, o których mowa w ust. 1 pkt </w:t>
      </w:r>
      <w:r w:rsidR="001B684C" w:rsidRPr="00E71E6E">
        <w:rPr>
          <w:rFonts w:eastAsia="Calibri"/>
          <w:lang w:eastAsia="pl-PL"/>
        </w:rPr>
        <w:t>3</w:t>
      </w:r>
      <w:r w:rsidRPr="00E71E6E">
        <w:rPr>
          <w:rFonts w:eastAsia="Calibri"/>
          <w:lang w:eastAsia="pl-PL"/>
        </w:rPr>
        <w:t>, oznaczone są jednakowo w tekście uchwały i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>w</w:t>
      </w:r>
      <w:r w:rsidR="00F65D35" w:rsidRPr="00E71E6E">
        <w:rPr>
          <w:rFonts w:eastAsia="Calibri"/>
          <w:lang w:eastAsia="pl-PL"/>
        </w:rPr>
        <w:t> </w:t>
      </w:r>
      <w:r w:rsidRPr="00E71E6E">
        <w:rPr>
          <w:rFonts w:eastAsia="Calibri"/>
          <w:lang w:eastAsia="pl-PL"/>
        </w:rPr>
        <w:t xml:space="preserve">załączniku graficznym. </w:t>
      </w:r>
    </w:p>
    <w:p w14:paraId="58902EF8" w14:textId="60D8138E" w:rsidR="00A901A4" w:rsidRPr="00E71E6E" w:rsidRDefault="00A901A4" w:rsidP="007A7BBE">
      <w:pPr>
        <w:pStyle w:val="Dzia1"/>
        <w:outlineLvl w:val="0"/>
        <w:rPr>
          <w:smallCaps w:val="0"/>
          <w:szCs w:val="22"/>
        </w:rPr>
      </w:pPr>
      <w:r w:rsidRPr="00E71E6E">
        <w:rPr>
          <w:smallCaps w:val="0"/>
          <w:szCs w:val="22"/>
        </w:rPr>
        <w:lastRenderedPageBreak/>
        <w:t>DZIAŁ II</w:t>
      </w:r>
      <w:r w:rsidRPr="00E71E6E">
        <w:rPr>
          <w:smallCaps w:val="0"/>
          <w:szCs w:val="22"/>
        </w:rPr>
        <w:br/>
        <w:t>Ustalenia ogólne</w:t>
      </w:r>
    </w:p>
    <w:p w14:paraId="175117C2" w14:textId="0B181BC4" w:rsidR="00A0368D" w:rsidRPr="00E71E6E" w:rsidRDefault="00A0368D" w:rsidP="00C74D99">
      <w:pPr>
        <w:pStyle w:val="Nagwek2"/>
        <w:spacing w:before="120" w:after="20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8D5607" w:rsidRPr="00E71E6E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A7BBE" w:rsidRPr="00E71E6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C601E"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Ustalenia dotyczące </w:t>
      </w:r>
      <w:r w:rsidR="00A901A4" w:rsidRPr="00E71E6E">
        <w:rPr>
          <w:rFonts w:ascii="Times New Roman" w:hAnsi="Times New Roman" w:cs="Times New Roman"/>
          <w:color w:val="auto"/>
          <w:sz w:val="22"/>
          <w:szCs w:val="22"/>
        </w:rPr>
        <w:t>typ</w:t>
      </w:r>
      <w:r w:rsidR="00F93F08" w:rsidRPr="00E71E6E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A901A4"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obszarów, dla których ustalono różne regulacje </w:t>
      </w:r>
      <w:r w:rsidR="008D5607" w:rsidRPr="00E71E6E">
        <w:rPr>
          <w:rFonts w:ascii="Times New Roman" w:hAnsi="Times New Roman" w:cs="Times New Roman"/>
          <w:color w:val="auto"/>
          <w:sz w:val="22"/>
          <w:szCs w:val="22"/>
        </w:rPr>
        <w:t>szczegółowe</w:t>
      </w:r>
      <w:r w:rsidR="00A901A4"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oraz typ</w:t>
      </w:r>
      <w:r w:rsidR="00F93F08" w:rsidRPr="00E71E6E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A901A4"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nośników reklamowo-informacyjnych</w:t>
      </w:r>
    </w:p>
    <w:p w14:paraId="1D092DEB" w14:textId="77777777" w:rsidR="00A0368D" w:rsidRPr="00E71E6E" w:rsidRDefault="00A0368D" w:rsidP="00C74D99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04334BF1" w14:textId="77777777" w:rsidR="00A0368D" w:rsidRPr="00E71E6E" w:rsidRDefault="00A0368D" w:rsidP="00A0368D">
      <w:pPr>
        <w:spacing w:after="0"/>
        <w:ind w:firstLine="426"/>
        <w:rPr>
          <w:rFonts w:eastAsia="Calibri"/>
          <w:strike/>
          <w:lang w:eastAsia="pl-PL"/>
        </w:rPr>
      </w:pPr>
      <w:r w:rsidRPr="00E71E6E">
        <w:rPr>
          <w:rFonts w:eastAsia="Calibri"/>
          <w:lang w:eastAsia="pl-PL"/>
        </w:rPr>
        <w:t>W granicach gminy Międzyzdroje wydzielono dziesięć typów obszarów, dla których ustalono różne regulacje szczegółowe:</w:t>
      </w:r>
    </w:p>
    <w:p w14:paraId="3EF51F89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A1:</w:t>
      </w:r>
      <w:r w:rsidRPr="00E71E6E">
        <w:rPr>
          <w:rFonts w:eastAsia="Calibri"/>
          <w:lang w:eastAsia="pl-PL"/>
        </w:rPr>
        <w:t xml:space="preserve"> obszar intensywnego zagospodarowania turystycznego i usługowego Miasta Międzyzdroje;</w:t>
      </w:r>
    </w:p>
    <w:p w14:paraId="5CC7B371" w14:textId="46867873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A2:</w:t>
      </w:r>
      <w:r w:rsidRPr="00E71E6E">
        <w:rPr>
          <w:rFonts w:eastAsia="Calibri"/>
          <w:lang w:eastAsia="pl-PL"/>
        </w:rPr>
        <w:t xml:space="preserve"> obszar rozwojowy funkcji turystycznej i usługowej Miasta Międzyzdroje;</w:t>
      </w:r>
      <w:r w:rsidR="00B63026" w:rsidRPr="00E71E6E">
        <w:rPr>
          <w:rFonts w:eastAsia="Calibri"/>
          <w:lang w:eastAsia="pl-PL"/>
        </w:rPr>
        <w:t xml:space="preserve"> </w:t>
      </w:r>
    </w:p>
    <w:p w14:paraId="743BECBC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B1:</w:t>
      </w:r>
      <w:r w:rsidRPr="00E71E6E">
        <w:rPr>
          <w:rFonts w:eastAsia="Calibri"/>
          <w:lang w:eastAsia="pl-PL"/>
        </w:rPr>
        <w:t xml:space="preserve"> obszar ograniczonej ochrony krajobrazu i zespołu urbanistycznego dawnej dzielnicy uzdrowiskowej Miasta Międzyzdroje;</w:t>
      </w:r>
    </w:p>
    <w:p w14:paraId="39F5DDB6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B2:</w:t>
      </w:r>
      <w:r w:rsidRPr="00E71E6E">
        <w:rPr>
          <w:rFonts w:eastAsia="Calibri"/>
          <w:lang w:eastAsia="pl-PL"/>
        </w:rPr>
        <w:t xml:space="preserve"> obszar zabudowy mieszkaniowej jednorodzinnej i wielorodzinnej oraz usług publicznych i komercyjnych Miasta Międzyzdroje;</w:t>
      </w:r>
    </w:p>
    <w:p w14:paraId="28475ADF" w14:textId="1E8430E4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B3:</w:t>
      </w:r>
      <w:r w:rsidRPr="00E71E6E">
        <w:rPr>
          <w:rFonts w:eastAsia="Calibri"/>
          <w:lang w:eastAsia="pl-PL"/>
        </w:rPr>
        <w:t xml:space="preserve"> obszar ekstensywnej zabudowy mieszkaniowej z uzupełniającymi usługami oraz usług turystyki i rekreacji z miejscowościami Lubin, Wapnica, Wicko-Zalesie;</w:t>
      </w:r>
      <w:r w:rsidR="00B63026" w:rsidRPr="00E71E6E">
        <w:rPr>
          <w:rFonts w:eastAsia="Calibri"/>
          <w:lang w:eastAsia="pl-PL"/>
        </w:rPr>
        <w:t xml:space="preserve"> </w:t>
      </w:r>
    </w:p>
    <w:p w14:paraId="5475E8FD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B4:</w:t>
      </w:r>
      <w:r w:rsidRPr="00E71E6E">
        <w:rPr>
          <w:rFonts w:eastAsia="Calibri"/>
          <w:lang w:eastAsia="pl-PL"/>
        </w:rPr>
        <w:t xml:space="preserve"> obszar węzła komunikacyjnego i wjazdu do Miasta Międzyzdroje;</w:t>
      </w:r>
    </w:p>
    <w:p w14:paraId="4A7812CB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C:</w:t>
      </w:r>
      <w:r w:rsidRPr="00E71E6E">
        <w:rPr>
          <w:rFonts w:eastAsia="Calibri"/>
          <w:lang w:eastAsia="pl-PL"/>
        </w:rPr>
        <w:t xml:space="preserve"> obszar rodzinnych ogrodów działkowych Miasta Międzyzdroje;</w:t>
      </w:r>
    </w:p>
    <w:p w14:paraId="7B75CA43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E:</w:t>
      </w:r>
      <w:r w:rsidRPr="00E71E6E">
        <w:rPr>
          <w:rFonts w:eastAsia="Calibri"/>
          <w:lang w:eastAsia="pl-PL"/>
        </w:rPr>
        <w:t xml:space="preserve"> obszar pasa plaży i wydm oraz ochrony ekspozycji od strony morza;</w:t>
      </w:r>
    </w:p>
    <w:p w14:paraId="70DD6858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>obszar K:</w:t>
      </w:r>
      <w:r w:rsidRPr="00E71E6E">
        <w:rPr>
          <w:rFonts w:eastAsia="Calibri"/>
          <w:lang w:eastAsia="pl-PL"/>
        </w:rPr>
        <w:t xml:space="preserve"> obszar ochrony krajobrazu otwartego i terenów leśnych gminy Międzyzdroje;</w:t>
      </w:r>
    </w:p>
    <w:p w14:paraId="78F8E97B" w14:textId="77777777" w:rsidR="00A0368D" w:rsidRPr="00E71E6E" w:rsidRDefault="00A0368D" w:rsidP="00562A8E">
      <w:pPr>
        <w:numPr>
          <w:ilvl w:val="0"/>
          <w:numId w:val="4"/>
        </w:numPr>
        <w:spacing w:after="120"/>
        <w:ind w:left="426" w:hanging="436"/>
        <w:rPr>
          <w:rFonts w:eastAsia="Calibri"/>
          <w:lang w:eastAsia="pl-PL"/>
        </w:rPr>
      </w:pPr>
      <w:r w:rsidRPr="00E71E6E">
        <w:rPr>
          <w:rFonts w:eastAsia="Calibri"/>
          <w:b/>
          <w:lang w:eastAsia="pl-PL"/>
        </w:rPr>
        <w:t xml:space="preserve">obszar W: </w:t>
      </w:r>
      <w:r w:rsidRPr="00E71E6E">
        <w:rPr>
          <w:rFonts w:eastAsia="Calibri"/>
          <w:lang w:eastAsia="pl-PL"/>
        </w:rPr>
        <w:t xml:space="preserve">tereny wód  przybrzeżnych od strony morza i morskich wód wewnętrznych. </w:t>
      </w:r>
    </w:p>
    <w:p w14:paraId="53C2A4F7" w14:textId="77777777" w:rsidR="00A0368D" w:rsidRPr="00E71E6E" w:rsidRDefault="00A0368D" w:rsidP="00C74D99">
      <w:pPr>
        <w:pStyle w:val="Nagwek3"/>
        <w:numPr>
          <w:ilvl w:val="0"/>
          <w:numId w:val="25"/>
        </w:numPr>
        <w:spacing w:before="120"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6D3F8A12" w14:textId="0852DF4F" w:rsidR="00A0368D" w:rsidRPr="00E71E6E" w:rsidRDefault="00A0368D" w:rsidP="00562A8E">
      <w:pPr>
        <w:numPr>
          <w:ilvl w:val="6"/>
          <w:numId w:val="5"/>
        </w:numPr>
        <w:spacing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Przyjmuje się, o ile ustalenia szczegółowe nie stanowią inaczej, następujące typy nośników reklamow</w:t>
      </w:r>
      <w:r w:rsidR="006351E6" w:rsidRPr="00E71E6E">
        <w:rPr>
          <w:rFonts w:eastAsia="Calibri"/>
          <w:lang w:eastAsia="pl-PL"/>
        </w:rPr>
        <w:t>o-informacyjnych</w:t>
      </w:r>
      <w:r w:rsidRPr="00E71E6E">
        <w:rPr>
          <w:rFonts w:eastAsia="Calibri"/>
          <w:lang w:eastAsia="pl-PL"/>
        </w:rPr>
        <w:t xml:space="preserve">, ich rozmiarów oraz wysokości </w:t>
      </w:r>
      <w:r w:rsidR="001A4FA0" w:rsidRPr="00E71E6E">
        <w:rPr>
          <w:rFonts w:eastAsia="Calibri"/>
          <w:lang w:eastAsia="pl-PL"/>
        </w:rPr>
        <w:t>całkowitej wraz z</w:t>
      </w:r>
      <w:r w:rsidRPr="00E71E6E">
        <w:rPr>
          <w:rFonts w:eastAsia="Calibri"/>
          <w:lang w:eastAsia="pl-PL"/>
        </w:rPr>
        <w:t xml:space="preserve"> konstrukcj</w:t>
      </w:r>
      <w:r w:rsidR="001A4FA0" w:rsidRPr="00E71E6E">
        <w:rPr>
          <w:rFonts w:eastAsia="Calibri"/>
          <w:lang w:eastAsia="pl-PL"/>
        </w:rPr>
        <w:t>ą</w:t>
      </w:r>
      <w:r w:rsidRPr="00E71E6E">
        <w:rPr>
          <w:rFonts w:eastAsia="Calibri"/>
          <w:lang w:eastAsia="pl-PL"/>
        </w:rPr>
        <w:t xml:space="preserve"> wsporcz</w:t>
      </w:r>
      <w:r w:rsidR="001A4FA0" w:rsidRPr="00E71E6E">
        <w:rPr>
          <w:rFonts w:eastAsia="Calibri"/>
          <w:lang w:eastAsia="pl-PL"/>
        </w:rPr>
        <w:t>ą</w:t>
      </w:r>
      <w:r w:rsidRPr="00E71E6E">
        <w:rPr>
          <w:rFonts w:eastAsia="Calibri"/>
          <w:lang w:eastAsia="pl-PL"/>
        </w:rPr>
        <w:t>:</w:t>
      </w:r>
    </w:p>
    <w:p w14:paraId="566A2DA7" w14:textId="21A7405B" w:rsidR="006771B6" w:rsidRPr="00E71E6E" w:rsidRDefault="006771B6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typ 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0 –</w:t>
      </w:r>
      <w:r w:rsidR="008B5C4B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>o powierzchni do 0,3 m</w:t>
      </w:r>
      <w:r w:rsidRPr="00E71E6E">
        <w:rPr>
          <w:rFonts w:eastAsia="Calibri"/>
          <w:vertAlign w:val="superscript"/>
          <w:lang w:eastAsia="pl-PL"/>
        </w:rPr>
        <w:t>2</w:t>
      </w:r>
      <w:r w:rsidRPr="00E71E6E">
        <w:rPr>
          <w:rFonts w:eastAsia="Calibri"/>
          <w:lang w:eastAsia="pl-PL"/>
        </w:rPr>
        <w:t xml:space="preserve"> i</w:t>
      </w:r>
      <w:r w:rsidRPr="00E71E6E">
        <w:rPr>
          <w:rFonts w:eastAsia="Calibri"/>
          <w:vertAlign w:val="superscript"/>
          <w:lang w:eastAsia="pl-PL"/>
        </w:rPr>
        <w:t xml:space="preserve"> </w:t>
      </w:r>
      <w:r w:rsidRPr="00E71E6E">
        <w:rPr>
          <w:rFonts w:eastAsia="Calibri"/>
          <w:lang w:eastAsia="pl-PL"/>
        </w:rPr>
        <w:t xml:space="preserve">maksymalnej grubości do 0,15 m;  </w:t>
      </w:r>
    </w:p>
    <w:p w14:paraId="42663DDA" w14:textId="081B1CFD" w:rsidR="006771B6" w:rsidRPr="00E71E6E" w:rsidRDefault="006771B6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typ 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1 –</w:t>
      </w:r>
      <w:r w:rsidR="006351E6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>o wymiarach nie większych niż 1,5 x 2,0 m i maksymalnej grubości do 0,5 m; maksymalna wysokość 2,5 m do najwyższego elementu konstrukcji lub tablicy;</w:t>
      </w:r>
    </w:p>
    <w:p w14:paraId="675FBA65" w14:textId="473FCFED" w:rsidR="006771B6" w:rsidRPr="00E71E6E" w:rsidRDefault="006771B6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typ 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2 –</w:t>
      </w:r>
      <w:r w:rsidR="006351E6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>o wymiarach nie większych 2,5 x 5,0 m i maksymalnej grubości do 0,5 m; maksymalna wysokość 5,5 m do najwyższego elementu konstrukcji lub tablicy;</w:t>
      </w:r>
    </w:p>
    <w:p w14:paraId="5E7EAB9A" w14:textId="284C0F8D" w:rsidR="006771B6" w:rsidRPr="00E71E6E" w:rsidRDefault="006771B6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typ 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3 –</w:t>
      </w:r>
      <w:r w:rsidR="006351E6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>o wymiarach nie większych 3,0 x 6,0 m i maksymalnej grubości nośnika do 0,5 m;  maksymalna wysokość 7,5 m do najwyższego elementu konstrukcji lub tablicy;</w:t>
      </w:r>
    </w:p>
    <w:p w14:paraId="3C8A16E6" w14:textId="792FDEA0" w:rsidR="006771B6" w:rsidRPr="00E71E6E" w:rsidRDefault="006771B6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typ 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4 –</w:t>
      </w:r>
      <w:r w:rsidR="006351E6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>o wymiarach nie większych 3,0 x 12,0 m i maksymalnej grubości nośnika do 0,5 m; maksymalna wysokość 9,0 m do najwyższego elementu konstrukcji lub tablicy;</w:t>
      </w:r>
    </w:p>
    <w:p w14:paraId="3C7C98FC" w14:textId="6656E0E9" w:rsidR="003A6154" w:rsidRPr="00E71E6E" w:rsidRDefault="003A6154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typ U.0 – o powierzchni nie przekraczającej kubatury 0,5 m</w:t>
      </w:r>
      <w:r w:rsidRPr="00E71E6E">
        <w:rPr>
          <w:rFonts w:eastAsia="Calibri"/>
          <w:vertAlign w:val="superscript"/>
          <w:lang w:eastAsia="pl-PL"/>
        </w:rPr>
        <w:t>3</w:t>
      </w:r>
      <w:r w:rsidRPr="00E71E6E">
        <w:rPr>
          <w:rFonts w:eastAsia="Calibri"/>
          <w:lang w:eastAsia="pl-PL"/>
        </w:rPr>
        <w:t>;</w:t>
      </w:r>
    </w:p>
    <w:p w14:paraId="764BDA27" w14:textId="2DFF32DF" w:rsidR="003A6154" w:rsidRPr="00E71E6E" w:rsidRDefault="003A6154" w:rsidP="00562A8E">
      <w:pPr>
        <w:numPr>
          <w:ilvl w:val="0"/>
          <w:numId w:val="6"/>
        </w:numPr>
        <w:spacing w:after="120"/>
        <w:ind w:left="284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typ U.1 – o powierzchni nie przekraczającej kubatury 1 m</w:t>
      </w:r>
      <w:r w:rsidRPr="00E71E6E">
        <w:rPr>
          <w:rFonts w:eastAsia="Calibri"/>
          <w:vertAlign w:val="superscript"/>
          <w:lang w:eastAsia="pl-PL"/>
        </w:rPr>
        <w:t>3</w:t>
      </w:r>
      <w:r w:rsidRPr="00E71E6E">
        <w:rPr>
          <w:rFonts w:eastAsia="Calibri"/>
          <w:lang w:eastAsia="pl-PL"/>
        </w:rPr>
        <w:t>.</w:t>
      </w:r>
    </w:p>
    <w:p w14:paraId="4F98D39C" w14:textId="0485D7E5" w:rsidR="008373DB" w:rsidRPr="00E71E6E" w:rsidRDefault="008373DB" w:rsidP="008373DB">
      <w:pPr>
        <w:numPr>
          <w:ilvl w:val="6"/>
          <w:numId w:val="5"/>
        </w:numPr>
        <w:spacing w:after="120"/>
        <w:ind w:firstLine="426"/>
        <w:rPr>
          <w:rFonts w:eastAsia="Calibri"/>
          <w:strike/>
          <w:lang w:eastAsia="pl-PL"/>
        </w:rPr>
      </w:pPr>
      <w:r w:rsidRPr="00E71E6E">
        <w:rPr>
          <w:rFonts w:eastAsia="Calibri"/>
          <w:lang w:eastAsia="pl-PL"/>
        </w:rPr>
        <w:t xml:space="preserve">Powyższe zapisy nie dotyczą </w:t>
      </w:r>
      <w:r w:rsidR="003A6154" w:rsidRPr="00E71E6E">
        <w:rPr>
          <w:rFonts w:eastAsia="Calibri"/>
          <w:lang w:eastAsia="pl-PL"/>
        </w:rPr>
        <w:t xml:space="preserve">logotypu </w:t>
      </w:r>
    </w:p>
    <w:p w14:paraId="189D5B3C" w14:textId="77777777" w:rsidR="006771B6" w:rsidRPr="00E71E6E" w:rsidRDefault="006771B6" w:rsidP="008373DB">
      <w:pPr>
        <w:numPr>
          <w:ilvl w:val="6"/>
          <w:numId w:val="5"/>
        </w:numPr>
        <w:spacing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Dopuszcza się inną proporcję tablicy reklamowej lub informacyjnej o ile proporcja taka jest stosowana ponadlokalnie w obiektach sieciowych, z zastrzeżeniem zachowania maksymalnej powierzchni wynikającej z określonej powyżej wymiarów.</w:t>
      </w:r>
    </w:p>
    <w:p w14:paraId="09A50A14" w14:textId="374172A8" w:rsidR="00715739" w:rsidRPr="00E71E6E" w:rsidRDefault="00715739" w:rsidP="008373DB">
      <w:pPr>
        <w:numPr>
          <w:ilvl w:val="6"/>
          <w:numId w:val="5"/>
        </w:numPr>
        <w:spacing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Dwie tablice reklamowe połączone ze sobą, tworzące dwustronny nośnik rekla</w:t>
      </w:r>
      <w:r w:rsidR="00CB0DC9" w:rsidRPr="00E71E6E">
        <w:rPr>
          <w:rFonts w:eastAsia="Calibri"/>
          <w:lang w:eastAsia="pl-PL"/>
        </w:rPr>
        <w:t>mowo-informacyjny</w:t>
      </w:r>
      <w:r w:rsidRPr="00E71E6E">
        <w:rPr>
          <w:rFonts w:eastAsia="Calibri"/>
          <w:lang w:eastAsia="pl-PL"/>
        </w:rPr>
        <w:t xml:space="preserve">, usytuowany pod kątem do elewacji, </w:t>
      </w:r>
      <w:r w:rsidRPr="00E71E6E">
        <w:t xml:space="preserve">informujące o działalności prowadzonej na nieruchomości, na której się znajdują </w:t>
      </w:r>
      <w:r w:rsidRPr="00E71E6E">
        <w:rPr>
          <w:rFonts w:eastAsia="Calibri"/>
          <w:lang w:eastAsia="pl-PL"/>
        </w:rPr>
        <w:t>traktowane są jako jeden szyld.</w:t>
      </w:r>
    </w:p>
    <w:p w14:paraId="79E82E3C" w14:textId="15565EC8" w:rsidR="00A901A4" w:rsidRPr="00E71E6E" w:rsidRDefault="00A901A4" w:rsidP="00651670">
      <w:pPr>
        <w:pStyle w:val="Nagwek2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8D5607" w:rsidRPr="00E71E6E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51670" w:rsidRPr="00E71E6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C601E" w:rsidRPr="00E71E6E">
        <w:rPr>
          <w:rFonts w:ascii="Times New Roman" w:hAnsi="Times New Roman" w:cs="Times New Roman"/>
          <w:color w:val="auto"/>
          <w:sz w:val="22"/>
          <w:szCs w:val="22"/>
        </w:rPr>
        <w:t>Ustalenia dotyczące zasad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i dopuszcze</w:t>
      </w:r>
      <w:r w:rsidR="00CC601E"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ń 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t>sytuowania nośników reklamow</w:t>
      </w:r>
      <w:r w:rsidR="00CB0DC9" w:rsidRPr="00E71E6E">
        <w:rPr>
          <w:rFonts w:ascii="Times New Roman" w:hAnsi="Times New Roman" w:cs="Times New Roman"/>
          <w:color w:val="auto"/>
          <w:sz w:val="22"/>
          <w:szCs w:val="22"/>
        </w:rPr>
        <w:t>o-informacyjnych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t>, ogrodzeń oraz obiektów małej architektury</w:t>
      </w:r>
    </w:p>
    <w:p w14:paraId="3DD81436" w14:textId="77777777" w:rsidR="00D86BF8" w:rsidRPr="00E71E6E" w:rsidRDefault="00D86BF8" w:rsidP="00C74D99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47088237" w14:textId="20B74970" w:rsidR="005469A9" w:rsidRPr="00E71E6E" w:rsidRDefault="005469A9" w:rsidP="00562A8E">
      <w:pPr>
        <w:numPr>
          <w:ilvl w:val="6"/>
          <w:numId w:val="11"/>
        </w:numPr>
        <w:spacing w:after="0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Sytuowanie</w:t>
      </w:r>
      <w:r w:rsidR="001E6E48" w:rsidRPr="00E71E6E">
        <w:rPr>
          <w:rFonts w:eastAsia="Calibri"/>
          <w:lang w:eastAsia="pl-PL"/>
        </w:rPr>
        <w:t xml:space="preserve"> nośników reklamowo-informacyjnych</w:t>
      </w:r>
      <w:r w:rsidR="005863D6" w:rsidRPr="00E71E6E">
        <w:rPr>
          <w:rFonts w:eastAsia="Calibri"/>
          <w:lang w:eastAsia="pl-PL"/>
        </w:rPr>
        <w:t>, o ile ustalenia szczegółowe nie stanowią inaczej,</w:t>
      </w:r>
      <w:r w:rsidRPr="00E71E6E">
        <w:rPr>
          <w:rFonts w:eastAsia="Calibri"/>
          <w:lang w:eastAsia="pl-PL"/>
        </w:rPr>
        <w:t xml:space="preserve"> </w:t>
      </w:r>
      <w:r w:rsidR="005863D6" w:rsidRPr="00E71E6E">
        <w:rPr>
          <w:rFonts w:eastAsia="Calibri"/>
          <w:lang w:eastAsia="pl-PL"/>
        </w:rPr>
        <w:t xml:space="preserve">dopuszcza się </w:t>
      </w:r>
      <w:r w:rsidRPr="00E71E6E">
        <w:rPr>
          <w:rFonts w:eastAsia="Calibri"/>
          <w:lang w:eastAsia="pl-PL"/>
        </w:rPr>
        <w:t>wyłącznie w następujący sposób:</w:t>
      </w:r>
    </w:p>
    <w:p w14:paraId="2C7865E7" w14:textId="77777777" w:rsidR="005469A9" w:rsidRPr="00E71E6E" w:rsidRDefault="005469A9" w:rsidP="00562A8E">
      <w:pPr>
        <w:numPr>
          <w:ilvl w:val="0"/>
          <w:numId w:val="8"/>
        </w:numPr>
        <w:spacing w:after="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postaci nośnika reklamowo-informacyjnego wbudowanego, nośnika reklamowo-informacyjnego wolnostojącego, logo, nazwy własnej prowadzonej działalności, masztu reklamowego, wyświetlacza reklamowego, lub muralu;</w:t>
      </w:r>
    </w:p>
    <w:p w14:paraId="21EA144E" w14:textId="4499C435" w:rsidR="005469A9" w:rsidRPr="00E71E6E" w:rsidRDefault="005469A9" w:rsidP="00562A8E">
      <w:pPr>
        <w:numPr>
          <w:ilvl w:val="0"/>
          <w:numId w:val="8"/>
        </w:numPr>
        <w:spacing w:after="12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gablotach reklamowych na pylonach lub na słupach reklamowo-informacyjnych.</w:t>
      </w:r>
    </w:p>
    <w:p w14:paraId="1C1933EB" w14:textId="77777777" w:rsidR="00A50A18" w:rsidRPr="00E71E6E" w:rsidRDefault="00A50A18" w:rsidP="009F3DDF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0DE98542" w14:textId="747680E2" w:rsidR="00A50A18" w:rsidRPr="00E71E6E" w:rsidRDefault="00A50A18" w:rsidP="00A50A18">
      <w:pPr>
        <w:spacing w:after="120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Odległości pomiędzy </w:t>
      </w:r>
      <w:r w:rsidR="009F3DDF" w:rsidRPr="00E71E6E">
        <w:rPr>
          <w:rFonts w:eastAsia="Calibri"/>
          <w:lang w:eastAsia="pl-PL"/>
        </w:rPr>
        <w:t>nośnikami reklamowo-informacyjnymi</w:t>
      </w:r>
      <w:r w:rsidRPr="00E71E6E">
        <w:rPr>
          <w:rFonts w:eastAsia="Calibri"/>
          <w:lang w:eastAsia="pl-PL"/>
        </w:rPr>
        <w:t xml:space="preserve"> wskazane w ustaleniach szczegółowych należy </w:t>
      </w:r>
      <w:r w:rsidR="009F3DDF" w:rsidRPr="00E71E6E">
        <w:rPr>
          <w:rFonts w:eastAsia="Calibri"/>
          <w:lang w:eastAsia="pl-PL"/>
        </w:rPr>
        <w:t>traktować, jako</w:t>
      </w:r>
      <w:r w:rsidRPr="00E71E6E">
        <w:rPr>
          <w:rFonts w:eastAsia="Calibri"/>
          <w:lang w:eastAsia="pl-PL"/>
        </w:rPr>
        <w:t xml:space="preserve"> linię prostą lub łamaną wytyczoną wzdłuż </w:t>
      </w:r>
      <w:r w:rsidR="009F3DDF" w:rsidRPr="00E71E6E">
        <w:rPr>
          <w:rFonts w:eastAsia="Calibri"/>
          <w:lang w:eastAsia="pl-PL"/>
        </w:rPr>
        <w:t xml:space="preserve">najkrótszych </w:t>
      </w:r>
      <w:r w:rsidRPr="00E71E6E">
        <w:rPr>
          <w:rFonts w:eastAsia="Calibri"/>
          <w:lang w:eastAsia="pl-PL"/>
        </w:rPr>
        <w:t xml:space="preserve">dróg </w:t>
      </w:r>
      <w:r w:rsidR="009F3DDF" w:rsidRPr="00E71E6E">
        <w:rPr>
          <w:rFonts w:eastAsia="Calibri"/>
          <w:lang w:eastAsia="pl-PL"/>
        </w:rPr>
        <w:t>dojścia</w:t>
      </w:r>
      <w:r w:rsidR="006D6639" w:rsidRPr="00E71E6E">
        <w:rPr>
          <w:rFonts w:eastAsia="Calibri"/>
          <w:lang w:eastAsia="pl-PL"/>
        </w:rPr>
        <w:t xml:space="preserve"> do nośnika reklamowo-informacyjnego</w:t>
      </w:r>
      <w:r w:rsidR="009F3DDF" w:rsidRPr="00E71E6E">
        <w:rPr>
          <w:rFonts w:eastAsia="Calibri"/>
          <w:lang w:eastAsia="pl-PL"/>
        </w:rPr>
        <w:t>.</w:t>
      </w:r>
    </w:p>
    <w:p w14:paraId="4367174B" w14:textId="77777777" w:rsidR="00CC601E" w:rsidRPr="00E71E6E" w:rsidRDefault="00CC601E" w:rsidP="00C74D99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2C19AF75" w14:textId="74402F96" w:rsidR="005469A9" w:rsidRPr="00E71E6E" w:rsidRDefault="005469A9" w:rsidP="00C74D99">
      <w:pPr>
        <w:numPr>
          <w:ilvl w:val="6"/>
          <w:numId w:val="24"/>
        </w:numPr>
        <w:spacing w:after="0"/>
        <w:ind w:firstLine="425"/>
        <w:rPr>
          <w:rFonts w:eastAsia="Calibri"/>
          <w:lang w:eastAsia="pl-PL"/>
        </w:rPr>
      </w:pPr>
      <w:bookmarkStart w:id="2" w:name="_Hlk98282185"/>
      <w:r w:rsidRPr="00E71E6E">
        <w:rPr>
          <w:rFonts w:eastAsia="Calibri"/>
          <w:lang w:eastAsia="pl-PL"/>
        </w:rPr>
        <w:t>Umieszczanie nośnik</w:t>
      </w:r>
      <w:r w:rsidR="001E6E48" w:rsidRPr="00E71E6E">
        <w:rPr>
          <w:rFonts w:eastAsia="Calibri"/>
          <w:lang w:eastAsia="pl-PL"/>
        </w:rPr>
        <w:t>ów</w:t>
      </w:r>
      <w:r w:rsidRPr="00E71E6E">
        <w:rPr>
          <w:rFonts w:eastAsia="Calibri"/>
          <w:lang w:eastAsia="pl-PL"/>
        </w:rPr>
        <w:t xml:space="preserve"> reklamowo-informacyjnych wolno stojących, </w:t>
      </w:r>
      <w:r w:rsidR="00AF4E09" w:rsidRPr="00E71E6E">
        <w:rPr>
          <w:rFonts w:eastAsia="Calibri"/>
          <w:lang w:eastAsia="pl-PL"/>
        </w:rPr>
        <w:t>z</w:t>
      </w:r>
      <w:r w:rsidR="00F65D35" w:rsidRPr="00E71E6E">
        <w:rPr>
          <w:rFonts w:eastAsia="Calibri"/>
          <w:lang w:eastAsia="pl-PL"/>
        </w:rPr>
        <w:t> </w:t>
      </w:r>
      <w:r w:rsidR="00AF4E09" w:rsidRPr="00E71E6E">
        <w:rPr>
          <w:rFonts w:eastAsia="Calibri"/>
          <w:lang w:eastAsia="pl-PL"/>
        </w:rPr>
        <w:t>zastrzeżeniem zgodności z art. 43 ustawy z dnia 21 marc</w:t>
      </w:r>
      <w:r w:rsidR="009E38CD" w:rsidRPr="00E71E6E">
        <w:rPr>
          <w:rFonts w:eastAsia="Calibri"/>
          <w:lang w:eastAsia="pl-PL"/>
        </w:rPr>
        <w:t>a 1985 r. o drogach publicznych</w:t>
      </w:r>
      <w:r w:rsidR="00AF4E09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 xml:space="preserve">o ile ustalenia szczegółowe nie stanowią inaczej, </w:t>
      </w:r>
      <w:r w:rsidR="005863D6" w:rsidRPr="00E71E6E">
        <w:rPr>
          <w:rFonts w:eastAsia="Calibri"/>
          <w:lang w:eastAsia="pl-PL"/>
        </w:rPr>
        <w:t xml:space="preserve">dopuszcza się </w:t>
      </w:r>
      <w:r w:rsidRPr="00E71E6E">
        <w:rPr>
          <w:rFonts w:eastAsia="Calibri"/>
          <w:lang w:eastAsia="pl-PL"/>
        </w:rPr>
        <w:t>wyłącznie w pasie drogowym dróg publicznych lub wzdłuż pasa drogowego dróg publicznych</w:t>
      </w:r>
      <w:bookmarkEnd w:id="2"/>
      <w:r w:rsidRPr="00E71E6E">
        <w:rPr>
          <w:rFonts w:eastAsia="Calibri"/>
          <w:lang w:eastAsia="pl-PL"/>
        </w:rPr>
        <w:t>:</w:t>
      </w:r>
    </w:p>
    <w:p w14:paraId="706CDB0A" w14:textId="35B297C0" w:rsidR="005469A9" w:rsidRPr="00E71E6E" w:rsidRDefault="005469A9" w:rsidP="00562A8E">
      <w:pPr>
        <w:numPr>
          <w:ilvl w:val="0"/>
          <w:numId w:val="12"/>
        </w:numPr>
        <w:spacing w:after="0"/>
        <w:ind w:left="425" w:hanging="425"/>
        <w:rPr>
          <w:rFonts w:eastAsia="Calibri"/>
          <w:lang w:eastAsia="pl-PL"/>
        </w:rPr>
      </w:pPr>
      <w:bookmarkStart w:id="3" w:name="_Hlk98282204"/>
      <w:r w:rsidRPr="00E71E6E">
        <w:rPr>
          <w:rFonts w:eastAsia="Calibri"/>
          <w:lang w:eastAsia="pl-PL"/>
        </w:rPr>
        <w:t>w odległości do 50 metrów od granicy pasa drogowego drogi ekspresowej S3</w:t>
      </w:r>
      <w:r w:rsidR="001E6E48" w:rsidRPr="00E71E6E">
        <w:rPr>
          <w:rFonts w:eastAsia="Calibri"/>
          <w:lang w:eastAsia="pl-PL"/>
        </w:rPr>
        <w:t xml:space="preserve"> z wykorzystaniem typu </w:t>
      </w:r>
      <w:r w:rsidR="004A1DAA" w:rsidRPr="00E71E6E">
        <w:rPr>
          <w:rFonts w:eastAsia="Calibri"/>
          <w:lang w:eastAsia="pl-PL"/>
        </w:rPr>
        <w:t>T.</w:t>
      </w:r>
      <w:r w:rsidR="001E6E48" w:rsidRPr="00E71E6E">
        <w:rPr>
          <w:rFonts w:eastAsia="Calibri"/>
          <w:lang w:eastAsia="pl-PL"/>
        </w:rPr>
        <w:t>3</w:t>
      </w:r>
      <w:r w:rsidR="00E47D8D" w:rsidRPr="00E71E6E">
        <w:rPr>
          <w:rFonts w:eastAsia="Calibri"/>
          <w:lang w:eastAsia="pl-PL"/>
        </w:rPr>
        <w:t xml:space="preserve">, T.4 </w:t>
      </w:r>
      <w:r w:rsidR="004A1DAA" w:rsidRPr="00E71E6E">
        <w:rPr>
          <w:rFonts w:eastAsia="Calibri"/>
          <w:lang w:eastAsia="pl-PL"/>
        </w:rPr>
        <w:t>i U.1</w:t>
      </w:r>
      <w:r w:rsidRPr="00E71E6E">
        <w:rPr>
          <w:rFonts w:eastAsia="Calibri"/>
          <w:lang w:eastAsia="pl-PL"/>
        </w:rPr>
        <w:t xml:space="preserve">; </w:t>
      </w:r>
    </w:p>
    <w:p w14:paraId="1B1C1009" w14:textId="1121A386" w:rsidR="005469A9" w:rsidRPr="00E71E6E" w:rsidRDefault="005469A9" w:rsidP="00562A8E">
      <w:pPr>
        <w:numPr>
          <w:ilvl w:val="0"/>
          <w:numId w:val="12"/>
        </w:numPr>
        <w:spacing w:after="0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odległości do 20 metrów od granicy pasa drogowego drogi wojewódzkiej nr 102</w:t>
      </w:r>
      <w:r w:rsidR="00B85A3A" w:rsidRPr="00E71E6E">
        <w:rPr>
          <w:rFonts w:eastAsia="Calibri"/>
          <w:lang w:eastAsia="pl-PL"/>
        </w:rPr>
        <w:t xml:space="preserve"> z</w:t>
      </w:r>
      <w:r w:rsidR="00F65D35" w:rsidRPr="00E71E6E">
        <w:rPr>
          <w:rFonts w:eastAsia="Calibri"/>
          <w:lang w:eastAsia="pl-PL"/>
        </w:rPr>
        <w:t> </w:t>
      </w:r>
      <w:r w:rsidR="00B85A3A" w:rsidRPr="00E71E6E">
        <w:rPr>
          <w:rFonts w:eastAsia="Calibri"/>
          <w:lang w:eastAsia="pl-PL"/>
        </w:rPr>
        <w:t xml:space="preserve">wykorzystaniem typu </w:t>
      </w:r>
      <w:r w:rsidR="004A1DAA" w:rsidRPr="00E71E6E">
        <w:rPr>
          <w:rFonts w:eastAsia="Calibri"/>
          <w:lang w:eastAsia="pl-PL"/>
        </w:rPr>
        <w:t>T.</w:t>
      </w:r>
      <w:r w:rsidR="00B85A3A" w:rsidRPr="00E71E6E">
        <w:rPr>
          <w:rFonts w:eastAsia="Calibri"/>
          <w:lang w:eastAsia="pl-PL"/>
        </w:rPr>
        <w:t xml:space="preserve">1, </w:t>
      </w:r>
      <w:r w:rsidR="004A1DAA" w:rsidRPr="00E71E6E">
        <w:rPr>
          <w:rFonts w:eastAsia="Calibri"/>
          <w:lang w:eastAsia="pl-PL"/>
        </w:rPr>
        <w:t>T.</w:t>
      </w:r>
      <w:r w:rsidR="00B85A3A" w:rsidRPr="00E71E6E">
        <w:rPr>
          <w:rFonts w:eastAsia="Calibri"/>
          <w:lang w:eastAsia="pl-PL"/>
        </w:rPr>
        <w:t>2</w:t>
      </w:r>
      <w:r w:rsidR="00E47D8D" w:rsidRPr="00E71E6E">
        <w:rPr>
          <w:rFonts w:eastAsia="Calibri"/>
          <w:lang w:eastAsia="pl-PL"/>
        </w:rPr>
        <w:t>, T.3</w:t>
      </w:r>
      <w:r w:rsidR="00096D44" w:rsidRPr="00E71E6E">
        <w:rPr>
          <w:rFonts w:eastAsia="Calibri"/>
          <w:lang w:eastAsia="pl-PL"/>
        </w:rPr>
        <w:t xml:space="preserve"> </w:t>
      </w:r>
      <w:r w:rsidR="004A1DAA" w:rsidRPr="00E71E6E">
        <w:rPr>
          <w:rFonts w:eastAsia="Calibri"/>
          <w:lang w:eastAsia="pl-PL"/>
        </w:rPr>
        <w:t>i U.1</w:t>
      </w:r>
      <w:r w:rsidRPr="00E71E6E">
        <w:rPr>
          <w:rFonts w:eastAsia="Calibri"/>
          <w:lang w:eastAsia="pl-PL"/>
        </w:rPr>
        <w:t>;</w:t>
      </w:r>
    </w:p>
    <w:p w14:paraId="1E9FF76C" w14:textId="6644110A" w:rsidR="005469A9" w:rsidRPr="00E71E6E" w:rsidRDefault="005469A9" w:rsidP="00562A8E">
      <w:pPr>
        <w:numPr>
          <w:ilvl w:val="0"/>
          <w:numId w:val="12"/>
        </w:numPr>
        <w:spacing w:after="0"/>
        <w:ind w:left="425" w:hanging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w odległości do 10 metrów od granicy pasa drogowego </w:t>
      </w:r>
      <w:r w:rsidR="00936CDE" w:rsidRPr="00E71E6E">
        <w:rPr>
          <w:rFonts w:eastAsia="Calibri"/>
          <w:lang w:eastAsia="pl-PL"/>
        </w:rPr>
        <w:t>drogi gminnej 1001Z</w:t>
      </w:r>
      <w:r w:rsidR="00B85A3A" w:rsidRPr="00E71E6E">
        <w:rPr>
          <w:rFonts w:eastAsia="Calibri"/>
          <w:lang w:eastAsia="pl-PL"/>
        </w:rPr>
        <w:t xml:space="preserve"> z wykorzystaniem typu </w:t>
      </w:r>
      <w:r w:rsidR="004A1DAA" w:rsidRPr="00E71E6E">
        <w:rPr>
          <w:rFonts w:eastAsia="Calibri"/>
          <w:lang w:eastAsia="pl-PL"/>
        </w:rPr>
        <w:t>T.1</w:t>
      </w:r>
      <w:bookmarkEnd w:id="3"/>
      <w:r w:rsidR="00E47D8D" w:rsidRPr="00E71E6E">
        <w:rPr>
          <w:rFonts w:eastAsia="Calibri"/>
          <w:lang w:eastAsia="pl-PL"/>
        </w:rPr>
        <w:t>, T.2</w:t>
      </w:r>
      <w:r w:rsidR="00096D44" w:rsidRPr="00E71E6E">
        <w:rPr>
          <w:rFonts w:eastAsia="Calibri"/>
          <w:lang w:eastAsia="pl-PL"/>
        </w:rPr>
        <w:t xml:space="preserve"> </w:t>
      </w:r>
      <w:r w:rsidR="004A1DAA" w:rsidRPr="00E71E6E">
        <w:rPr>
          <w:rFonts w:eastAsia="Calibri"/>
          <w:lang w:eastAsia="pl-PL"/>
        </w:rPr>
        <w:t>i U1</w:t>
      </w:r>
    </w:p>
    <w:p w14:paraId="3A2C26C2" w14:textId="52EFD6A3" w:rsidR="0089194A" w:rsidRPr="00E71E6E" w:rsidRDefault="0089194A" w:rsidP="00C74D99">
      <w:pPr>
        <w:numPr>
          <w:ilvl w:val="6"/>
          <w:numId w:val="24"/>
        </w:numPr>
        <w:spacing w:before="120" w:after="0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Dopuszcza się sytuowanie, o ile ustalenia szczegółowe nie stanowią inaczej, masztów reklamowych na terenach stacji paliw – nie więcej niż trzech masztów reklamowych na nieruchomości. </w:t>
      </w:r>
    </w:p>
    <w:p w14:paraId="64F58304" w14:textId="77777777" w:rsidR="00CC601E" w:rsidRPr="00E71E6E" w:rsidRDefault="00CC601E" w:rsidP="00C74D99">
      <w:pPr>
        <w:pStyle w:val="Nagwek3"/>
        <w:numPr>
          <w:ilvl w:val="0"/>
          <w:numId w:val="25"/>
        </w:numPr>
        <w:ind w:left="0" w:firstLine="0"/>
        <w:jc w:val="center"/>
        <w:rPr>
          <w:rFonts w:eastAsia="Calibri"/>
          <w:strike/>
          <w:color w:val="auto"/>
          <w:lang w:eastAsia="pl-PL"/>
        </w:rPr>
      </w:pPr>
    </w:p>
    <w:p w14:paraId="6385EC08" w14:textId="2A3833E9" w:rsidR="00936FBC" w:rsidRPr="00E71E6E" w:rsidRDefault="00936FBC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Lokalizację nośników reklamowo-informacyjnych </w:t>
      </w:r>
      <w:r w:rsidR="00CB0DC9" w:rsidRPr="00E71E6E">
        <w:rPr>
          <w:rFonts w:eastAsia="Calibri"/>
          <w:lang w:eastAsia="pl-PL"/>
        </w:rPr>
        <w:t>zintegrowanych, z wyłączeniem tablic informacyjnych</w:t>
      </w:r>
      <w:r w:rsidRPr="00E71E6E">
        <w:rPr>
          <w:rFonts w:eastAsia="Calibri"/>
          <w:lang w:eastAsia="pl-PL"/>
        </w:rPr>
        <w:t xml:space="preserve"> dopuszcza się wyłącznie na obiektach budowlanych posadowionych na nieruchomościach, na których prowadzona jest działalność</w:t>
      </w:r>
      <w:r w:rsidR="00CB0DC9" w:rsidRPr="00E71E6E">
        <w:rPr>
          <w:rFonts w:eastAsia="Calibri"/>
          <w:lang w:eastAsia="pl-PL"/>
        </w:rPr>
        <w:t xml:space="preserve"> będąca przedmiotem reklamy</w:t>
      </w:r>
      <w:r w:rsidRPr="00E71E6E">
        <w:rPr>
          <w:rFonts w:eastAsia="Calibri"/>
          <w:lang w:eastAsia="pl-PL"/>
        </w:rPr>
        <w:t>.</w:t>
      </w:r>
    </w:p>
    <w:p w14:paraId="1BD2937B" w14:textId="4BE15F89" w:rsidR="005469A9" w:rsidRPr="00E71E6E" w:rsidRDefault="005469A9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Sytuowanie nośników reklamowo-informacyjnych </w:t>
      </w:r>
      <w:r w:rsidR="00CB0DC9" w:rsidRPr="00E71E6E">
        <w:rPr>
          <w:rFonts w:eastAsia="Calibri"/>
          <w:lang w:eastAsia="pl-PL"/>
        </w:rPr>
        <w:t>zintegrowanych</w:t>
      </w:r>
      <w:r w:rsidR="00936FBC" w:rsidRPr="00E71E6E">
        <w:rPr>
          <w:rFonts w:eastAsia="Calibri"/>
          <w:lang w:eastAsia="pl-PL"/>
        </w:rPr>
        <w:t xml:space="preserve"> </w:t>
      </w:r>
      <w:r w:rsidR="00697E18" w:rsidRPr="00E71E6E">
        <w:rPr>
          <w:rFonts w:eastAsia="Calibri"/>
          <w:lang w:eastAsia="pl-PL"/>
        </w:rPr>
        <w:t xml:space="preserve">dopuszcza się </w:t>
      </w:r>
      <w:r w:rsidRPr="00E71E6E">
        <w:rPr>
          <w:rFonts w:eastAsia="Calibri"/>
          <w:lang w:eastAsia="pl-PL"/>
        </w:rPr>
        <w:t xml:space="preserve">wyłącznie w poziomie przyziemia lub na pierwszej kondygnacji nadziemnej obiektu budowlanego. </w:t>
      </w:r>
    </w:p>
    <w:p w14:paraId="0EA0A67F" w14:textId="127C4E4D" w:rsidR="004B2C98" w:rsidRPr="00E71E6E" w:rsidRDefault="0089194A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Dopuszcza się sytuowanie neonów powyżej lin</w:t>
      </w:r>
      <w:r w:rsidR="00F00A56" w:rsidRPr="00E71E6E">
        <w:rPr>
          <w:rFonts w:eastAsia="Calibri"/>
          <w:lang w:eastAsia="pl-PL"/>
        </w:rPr>
        <w:t xml:space="preserve">ii okapów dachu lub jego attyki </w:t>
      </w:r>
      <w:r w:rsidR="007A6E86" w:rsidRPr="00E71E6E">
        <w:rPr>
          <w:rFonts w:eastAsia="Calibri"/>
          <w:lang w:eastAsia="pl-PL"/>
        </w:rPr>
        <w:t xml:space="preserve">wyłącznie </w:t>
      </w:r>
      <w:r w:rsidR="00F00A56" w:rsidRPr="00E71E6E">
        <w:rPr>
          <w:rFonts w:eastAsia="Calibri"/>
          <w:lang w:eastAsia="pl-PL"/>
        </w:rPr>
        <w:t xml:space="preserve">w przypadku budynków </w:t>
      </w:r>
      <w:r w:rsidR="00E71E6E" w:rsidRPr="00E71E6E">
        <w:rPr>
          <w:rFonts w:eastAsia="Calibri"/>
          <w:lang w:eastAsia="pl-PL"/>
        </w:rPr>
        <w:t>przykrytych</w:t>
      </w:r>
      <w:r w:rsidR="00F00A56" w:rsidRPr="00E71E6E">
        <w:rPr>
          <w:rFonts w:eastAsia="Calibri"/>
          <w:lang w:eastAsia="pl-PL"/>
        </w:rPr>
        <w:t xml:space="preserve"> dachami płaskimi.</w:t>
      </w:r>
      <w:r w:rsidR="00EE735A" w:rsidRPr="00E71E6E">
        <w:rPr>
          <w:rFonts w:eastAsia="Calibri"/>
          <w:lang w:eastAsia="pl-PL"/>
        </w:rPr>
        <w:t xml:space="preserve">   </w:t>
      </w:r>
    </w:p>
    <w:p w14:paraId="6A3CAF4D" w14:textId="1DF04C42" w:rsidR="00CC601E" w:rsidRPr="00E71E6E" w:rsidRDefault="00936FBC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Dopuszcza się s</w:t>
      </w:r>
      <w:r w:rsidR="00CC601E" w:rsidRPr="00E71E6E">
        <w:rPr>
          <w:rFonts w:eastAsia="Calibri"/>
          <w:lang w:eastAsia="pl-PL"/>
        </w:rPr>
        <w:t xml:space="preserve">ytuowanie </w:t>
      </w:r>
      <w:r w:rsidR="0089194A" w:rsidRPr="00E71E6E">
        <w:rPr>
          <w:rFonts w:eastAsia="Calibri"/>
          <w:lang w:eastAsia="pl-PL"/>
        </w:rPr>
        <w:t>nośników reklamowo-informacyjnych</w:t>
      </w:r>
      <w:r w:rsidR="00CC601E" w:rsidRPr="00E71E6E">
        <w:rPr>
          <w:rFonts w:eastAsia="Calibri"/>
          <w:lang w:eastAsia="pl-PL"/>
        </w:rPr>
        <w:t xml:space="preserve">, o łącznej powierzchni nie większej niż 10% sumy powierzchni </w:t>
      </w:r>
      <w:r w:rsidR="00A36B70" w:rsidRPr="00E71E6E">
        <w:rPr>
          <w:rFonts w:eastAsia="Calibri"/>
          <w:lang w:eastAsia="pl-PL"/>
        </w:rPr>
        <w:t xml:space="preserve">części </w:t>
      </w:r>
      <w:r w:rsidR="00CC601E" w:rsidRPr="00E71E6E">
        <w:rPr>
          <w:rFonts w:eastAsia="Calibri"/>
          <w:lang w:eastAsia="pl-PL"/>
        </w:rPr>
        <w:t>elewacji przyziemia i pierwszej kondygnacji nadziemnej (w tym powierzchni otworów okiennych</w:t>
      </w:r>
      <w:r w:rsidR="007A6E86" w:rsidRPr="00E71E6E">
        <w:rPr>
          <w:rFonts w:eastAsia="Calibri"/>
          <w:lang w:eastAsia="pl-PL"/>
        </w:rPr>
        <w:t xml:space="preserve"> i drzwiowych</w:t>
      </w:r>
      <w:r w:rsidR="00CC601E" w:rsidRPr="00E71E6E">
        <w:rPr>
          <w:rFonts w:eastAsia="Calibri"/>
          <w:lang w:eastAsia="pl-PL"/>
        </w:rPr>
        <w:t>)</w:t>
      </w:r>
      <w:r w:rsidR="00A36B70" w:rsidRPr="00E71E6E">
        <w:rPr>
          <w:rFonts w:eastAsia="Calibri"/>
          <w:lang w:eastAsia="pl-PL"/>
        </w:rPr>
        <w:t>, do której użytkownik obiektu lub jego części posiada tytuł prawny do korzystania</w:t>
      </w:r>
      <w:r w:rsidR="007C7140" w:rsidRPr="00E71E6E">
        <w:rPr>
          <w:rFonts w:eastAsia="Calibri"/>
          <w:lang w:eastAsia="pl-PL"/>
        </w:rPr>
        <w:t xml:space="preserve"> w ramach prowadzonej działalności</w:t>
      </w:r>
      <w:r w:rsidR="00CC601E" w:rsidRPr="00E71E6E">
        <w:rPr>
          <w:rFonts w:eastAsia="Calibri"/>
          <w:lang w:eastAsia="pl-PL"/>
        </w:rPr>
        <w:t xml:space="preserve">. Do powierzchni </w:t>
      </w:r>
      <w:r w:rsidR="007A6E86" w:rsidRPr="00E71E6E">
        <w:rPr>
          <w:rFonts w:eastAsia="Calibri"/>
          <w:lang w:eastAsia="pl-PL"/>
        </w:rPr>
        <w:t>nośników reklamowo-</w:t>
      </w:r>
      <w:r w:rsidR="007C7140" w:rsidRPr="00E71E6E">
        <w:rPr>
          <w:rFonts w:eastAsia="Calibri"/>
          <w:lang w:eastAsia="pl-PL"/>
        </w:rPr>
        <w:t>informacyjnych</w:t>
      </w:r>
      <w:r w:rsidR="007A6E86" w:rsidRPr="00E71E6E">
        <w:rPr>
          <w:rFonts w:eastAsia="Calibri"/>
          <w:lang w:eastAsia="pl-PL"/>
        </w:rPr>
        <w:t xml:space="preserve"> </w:t>
      </w:r>
      <w:r w:rsidR="00CC601E" w:rsidRPr="00E71E6E">
        <w:rPr>
          <w:rFonts w:eastAsia="Calibri"/>
          <w:lang w:eastAsia="pl-PL"/>
        </w:rPr>
        <w:t xml:space="preserve">wlicza się powierzchnię </w:t>
      </w:r>
      <w:r w:rsidR="004B2C98" w:rsidRPr="00E71E6E">
        <w:rPr>
          <w:rFonts w:eastAsia="Calibri"/>
          <w:lang w:eastAsia="pl-PL"/>
        </w:rPr>
        <w:t>szyldów</w:t>
      </w:r>
      <w:r w:rsidR="00974965" w:rsidRPr="00E71E6E">
        <w:rPr>
          <w:rFonts w:eastAsia="Calibri"/>
          <w:lang w:eastAsia="pl-PL"/>
        </w:rPr>
        <w:t xml:space="preserve"> </w:t>
      </w:r>
      <w:r w:rsidR="00CC601E" w:rsidRPr="00E71E6E">
        <w:rPr>
          <w:rFonts w:eastAsia="Calibri"/>
          <w:lang w:eastAsia="pl-PL"/>
        </w:rPr>
        <w:t>usytuowanych pod kątem do elewacji</w:t>
      </w:r>
      <w:r w:rsidR="009C6BF6" w:rsidRPr="00E71E6E">
        <w:rPr>
          <w:rFonts w:eastAsia="Calibri"/>
          <w:lang w:eastAsia="pl-PL"/>
        </w:rPr>
        <w:t xml:space="preserve"> </w:t>
      </w:r>
      <w:r w:rsidR="007C7140" w:rsidRPr="00E71E6E">
        <w:rPr>
          <w:rFonts w:eastAsia="Calibri"/>
          <w:lang w:eastAsia="pl-PL"/>
        </w:rPr>
        <w:t>oraz powierzchnię</w:t>
      </w:r>
      <w:r w:rsidR="009C6BF6" w:rsidRPr="00E71E6E">
        <w:rPr>
          <w:rFonts w:eastAsia="Calibri"/>
          <w:lang w:eastAsia="pl-PL"/>
        </w:rPr>
        <w:t xml:space="preserve"> neonów</w:t>
      </w:r>
      <w:r w:rsidR="00CC601E" w:rsidRPr="00E71E6E">
        <w:rPr>
          <w:rFonts w:eastAsia="Calibri"/>
          <w:lang w:eastAsia="pl-PL"/>
        </w:rPr>
        <w:t>. W przypadku reklam zamieszczanych na roletach należy uwzględnić ich powierzchnię przy obliczaniu łącznej powierzchni tablic na elewacji, pomijając przy tym powierzchnię</w:t>
      </w:r>
      <w:r w:rsidR="007A6E86" w:rsidRPr="00E71E6E">
        <w:rPr>
          <w:rFonts w:eastAsia="Calibri"/>
          <w:lang w:eastAsia="pl-PL"/>
        </w:rPr>
        <w:t xml:space="preserve"> reklamy na oknach zasłanianej przez opuszczone rolety</w:t>
      </w:r>
      <w:r w:rsidR="00CC601E" w:rsidRPr="00E71E6E">
        <w:rPr>
          <w:rFonts w:eastAsia="Calibri"/>
          <w:lang w:eastAsia="pl-PL"/>
        </w:rPr>
        <w:t>.</w:t>
      </w:r>
      <w:r w:rsidR="0046368D" w:rsidRPr="00E71E6E">
        <w:rPr>
          <w:rFonts w:eastAsia="Calibri"/>
          <w:lang w:eastAsia="pl-PL"/>
        </w:rPr>
        <w:t xml:space="preserve"> Jeżeli kształt</w:t>
      </w:r>
      <w:r w:rsidR="007A6E86" w:rsidRPr="00E71E6E">
        <w:rPr>
          <w:rFonts w:eastAsia="Calibri"/>
          <w:lang w:eastAsia="pl-PL"/>
        </w:rPr>
        <w:t>, forma lub</w:t>
      </w:r>
      <w:r w:rsidR="0046368D" w:rsidRPr="00E71E6E">
        <w:rPr>
          <w:rFonts w:eastAsia="Calibri"/>
          <w:lang w:eastAsia="pl-PL"/>
        </w:rPr>
        <w:t xml:space="preserve"> rozwiązanie techniczne neonu uniemożliwia wyznaczenie jego pola powierzchni, </w:t>
      </w:r>
      <w:r w:rsidR="007A6E86" w:rsidRPr="00E71E6E">
        <w:rPr>
          <w:rFonts w:eastAsia="Calibri"/>
          <w:lang w:eastAsia="pl-PL"/>
        </w:rPr>
        <w:t>do obliczeń należy przyjąć</w:t>
      </w:r>
      <w:r w:rsidR="0046368D" w:rsidRPr="00E71E6E">
        <w:rPr>
          <w:rFonts w:eastAsia="Calibri"/>
          <w:lang w:eastAsia="pl-PL"/>
        </w:rPr>
        <w:t xml:space="preserve"> pole</w:t>
      </w:r>
      <w:r w:rsidR="007A6E86" w:rsidRPr="00E71E6E">
        <w:rPr>
          <w:rFonts w:eastAsia="Calibri"/>
          <w:lang w:eastAsia="pl-PL"/>
        </w:rPr>
        <w:t xml:space="preserve"> największej</w:t>
      </w:r>
      <w:r w:rsidR="0046368D" w:rsidRPr="00E71E6E">
        <w:rPr>
          <w:rFonts w:eastAsia="Calibri"/>
          <w:lang w:eastAsia="pl-PL"/>
        </w:rPr>
        <w:t xml:space="preserve"> powierzchni bocznej wieloboku</w:t>
      </w:r>
      <w:r w:rsidR="006C1932" w:rsidRPr="00E71E6E">
        <w:rPr>
          <w:rFonts w:eastAsia="Calibri"/>
          <w:lang w:eastAsia="pl-PL"/>
        </w:rPr>
        <w:t xml:space="preserve"> lub </w:t>
      </w:r>
      <w:r w:rsidR="007A6E86" w:rsidRPr="00E71E6E">
        <w:rPr>
          <w:rFonts w:eastAsia="Calibri"/>
          <w:lang w:eastAsia="pl-PL"/>
        </w:rPr>
        <w:t xml:space="preserve">pole powierzchni </w:t>
      </w:r>
      <w:r w:rsidR="006C1932" w:rsidRPr="00E71E6E">
        <w:rPr>
          <w:rFonts w:eastAsia="Calibri"/>
          <w:lang w:eastAsia="pl-PL"/>
        </w:rPr>
        <w:t>wielokąta</w:t>
      </w:r>
      <w:r w:rsidR="007C7140" w:rsidRPr="00E71E6E">
        <w:rPr>
          <w:rFonts w:eastAsia="Calibri"/>
          <w:lang w:eastAsia="pl-PL"/>
        </w:rPr>
        <w:t xml:space="preserve"> opisa</w:t>
      </w:r>
      <w:r w:rsidR="007A6E86" w:rsidRPr="00E71E6E">
        <w:rPr>
          <w:rFonts w:eastAsia="Calibri"/>
          <w:lang w:eastAsia="pl-PL"/>
        </w:rPr>
        <w:t>nych</w:t>
      </w:r>
      <w:r w:rsidR="0046368D" w:rsidRPr="00E71E6E">
        <w:rPr>
          <w:rFonts w:eastAsia="Calibri"/>
          <w:lang w:eastAsia="pl-PL"/>
        </w:rPr>
        <w:t xml:space="preserve"> na neonie. </w:t>
      </w:r>
    </w:p>
    <w:p w14:paraId="0862A539" w14:textId="47B49D17" w:rsidR="00936FBC" w:rsidRPr="00E71E6E" w:rsidRDefault="003A6154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</w:t>
      </w:r>
      <w:r w:rsidR="00936FBC" w:rsidRPr="00E71E6E">
        <w:rPr>
          <w:rFonts w:eastAsia="Calibri"/>
          <w:lang w:eastAsia="pl-PL"/>
        </w:rPr>
        <w:t>opuszcza się stosowanie wyłącznie wyświetlaczy elektronicznych, dla których ilość punktów emitujących światło jest większa niż 100 na 1 cm</w:t>
      </w:r>
      <w:r w:rsidR="00936FBC" w:rsidRPr="00E71E6E">
        <w:rPr>
          <w:rFonts w:eastAsia="Calibri"/>
          <w:vertAlign w:val="superscript"/>
          <w:lang w:eastAsia="pl-PL"/>
        </w:rPr>
        <w:t>2</w:t>
      </w:r>
      <w:r w:rsidR="00936FBC" w:rsidRPr="00E71E6E">
        <w:rPr>
          <w:rFonts w:eastAsia="Calibri"/>
          <w:lang w:eastAsia="pl-PL"/>
        </w:rPr>
        <w:t xml:space="preserve"> powierzchni ekspozycyjnej.</w:t>
      </w:r>
    </w:p>
    <w:p w14:paraId="205D4C0E" w14:textId="77777777" w:rsidR="00936FBC" w:rsidRPr="00E71E6E" w:rsidRDefault="00936FBC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przypadku obiektów projektowanych lub przebudowywanych lokalizacja i format tablic reklamowych, tablic informacyjnych i urządzeń reklamowych na elewacjach powinny stanowić element projektu budowlanego.</w:t>
      </w:r>
    </w:p>
    <w:p w14:paraId="363B759A" w14:textId="5B2EE02A" w:rsidR="001867A8" w:rsidRPr="00E71E6E" w:rsidRDefault="00936FBC" w:rsidP="00C74D99">
      <w:pPr>
        <w:numPr>
          <w:ilvl w:val="6"/>
          <w:numId w:val="22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 Dopuszcza się sytuowanie na jednej elewacji obiektu budowlanego jednej reklamy wykonawcy budowy, odbudowy, rozbudowy, nadbudowy, remontu oraz przebudowy i termomodernizacji oraz jednej reklamy dostawcy wyrobów budowlanych</w:t>
      </w:r>
      <w:r w:rsidR="000C11F3" w:rsidRPr="00E71E6E">
        <w:rPr>
          <w:rFonts w:eastAsia="Calibri"/>
          <w:lang w:eastAsia="pl-PL"/>
        </w:rPr>
        <w:t>,</w:t>
      </w:r>
      <w:r w:rsidRPr="00E71E6E">
        <w:rPr>
          <w:rFonts w:eastAsia="Calibri"/>
          <w:lang w:eastAsia="pl-PL"/>
        </w:rPr>
        <w:t xml:space="preserve"> wyłącznie w trakcie trwania robót budowlanych. </w:t>
      </w:r>
    </w:p>
    <w:p w14:paraId="0307A2C5" w14:textId="77777777" w:rsidR="00936FBC" w:rsidRPr="00E71E6E" w:rsidRDefault="00936FBC" w:rsidP="00C74D99">
      <w:pPr>
        <w:pStyle w:val="Nagwek3"/>
        <w:numPr>
          <w:ilvl w:val="0"/>
          <w:numId w:val="25"/>
        </w:numPr>
        <w:ind w:left="0" w:firstLine="0"/>
        <w:jc w:val="center"/>
        <w:rPr>
          <w:rFonts w:eastAsia="Calibri"/>
          <w:color w:val="auto"/>
          <w:lang w:eastAsia="pl-PL"/>
        </w:rPr>
      </w:pPr>
    </w:p>
    <w:p w14:paraId="64C76CE8" w14:textId="27BAA21A" w:rsidR="00CC601E" w:rsidRPr="00E71E6E" w:rsidRDefault="00CC601E" w:rsidP="00C74D99">
      <w:pPr>
        <w:numPr>
          <w:ilvl w:val="6"/>
          <w:numId w:val="2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Dla każdego podmiotu prowadzącego działalność usługową dopuszcza się</w:t>
      </w:r>
      <w:r w:rsidR="00CB0DC9" w:rsidRPr="00E71E6E">
        <w:rPr>
          <w:rFonts w:eastAsia="Calibri"/>
          <w:lang w:eastAsia="pl-PL"/>
        </w:rPr>
        <w:t>, o ile ustalenia szczegółowe nie mówią inaczej</w:t>
      </w:r>
      <w:r w:rsidRPr="00E71E6E">
        <w:rPr>
          <w:rFonts w:eastAsia="Calibri"/>
          <w:lang w:eastAsia="pl-PL"/>
        </w:rPr>
        <w:t>:</w:t>
      </w:r>
    </w:p>
    <w:p w14:paraId="51A9DE51" w14:textId="6673F9C8" w:rsidR="00CC601E" w:rsidRPr="00E71E6E" w:rsidRDefault="00CC601E" w:rsidP="00562A8E">
      <w:pPr>
        <w:numPr>
          <w:ilvl w:val="0"/>
          <w:numId w:val="7"/>
        </w:numPr>
        <w:spacing w:after="0"/>
        <w:ind w:left="418" w:hanging="418"/>
        <w:rPr>
          <w:rFonts w:eastAsia="Calibri"/>
          <w:strike/>
          <w:lang w:eastAsia="pl-PL"/>
        </w:rPr>
      </w:pPr>
      <w:r w:rsidRPr="00E71E6E">
        <w:rPr>
          <w:rFonts w:eastAsia="Calibri"/>
          <w:lang w:eastAsia="pl-PL"/>
        </w:rPr>
        <w:t xml:space="preserve">sytuowanie jednego szyldu w postaci nośnika reklamowo-informacyjnego </w:t>
      </w:r>
      <w:r w:rsidR="00EC2EAF" w:rsidRPr="00E71E6E">
        <w:rPr>
          <w:rFonts w:eastAsia="Calibri"/>
          <w:lang w:eastAsia="pl-PL"/>
        </w:rPr>
        <w:t>zintegrowanego</w:t>
      </w:r>
      <w:r w:rsidRPr="00E71E6E">
        <w:rPr>
          <w:rFonts w:eastAsia="Calibri"/>
          <w:lang w:eastAsia="pl-PL"/>
        </w:rPr>
        <w:t xml:space="preserve"> w typie 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0</w:t>
      </w:r>
      <w:r w:rsidR="003A6154" w:rsidRPr="00E71E6E">
        <w:rPr>
          <w:rFonts w:eastAsia="Calibri"/>
          <w:lang w:eastAsia="pl-PL"/>
        </w:rPr>
        <w:t xml:space="preserve"> lub U.0</w:t>
      </w:r>
      <w:r w:rsidRPr="00E71E6E">
        <w:rPr>
          <w:rFonts w:eastAsia="Calibri"/>
          <w:lang w:eastAsia="pl-PL"/>
        </w:rPr>
        <w:t>;</w:t>
      </w:r>
    </w:p>
    <w:p w14:paraId="7CC2A1B0" w14:textId="2C2ADFE5" w:rsidR="00CC601E" w:rsidRPr="00E71E6E" w:rsidRDefault="00CC601E" w:rsidP="00562A8E">
      <w:pPr>
        <w:numPr>
          <w:ilvl w:val="0"/>
          <w:numId w:val="7"/>
        </w:numPr>
        <w:spacing w:after="0"/>
        <w:ind w:left="418" w:hanging="418"/>
        <w:rPr>
          <w:rFonts w:eastAsia="Calibri"/>
          <w:strike/>
          <w:lang w:eastAsia="pl-PL"/>
        </w:rPr>
      </w:pPr>
      <w:r w:rsidRPr="00E71E6E">
        <w:rPr>
          <w:rFonts w:eastAsia="Calibri"/>
          <w:lang w:eastAsia="pl-PL"/>
        </w:rPr>
        <w:t xml:space="preserve">sytuowanie jednego szyldu w postaci nośnika reklamowo-informacyjnego </w:t>
      </w:r>
      <w:r w:rsidR="00EC2EAF" w:rsidRPr="00E71E6E">
        <w:rPr>
          <w:rFonts w:eastAsia="Calibri"/>
          <w:lang w:eastAsia="pl-PL"/>
        </w:rPr>
        <w:t>zintegrowanego w</w:t>
      </w:r>
      <w:r w:rsidRPr="00E71E6E">
        <w:rPr>
          <w:rFonts w:eastAsia="Calibri"/>
          <w:lang w:eastAsia="pl-PL"/>
        </w:rPr>
        <w:t xml:space="preserve"> typie </w:t>
      </w:r>
      <w:r w:rsidR="003A6154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1;</w:t>
      </w:r>
    </w:p>
    <w:p w14:paraId="51C1DC17" w14:textId="77777777" w:rsidR="00CC601E" w:rsidRPr="00E71E6E" w:rsidRDefault="00CC601E" w:rsidP="00562A8E">
      <w:pPr>
        <w:numPr>
          <w:ilvl w:val="0"/>
          <w:numId w:val="7"/>
        </w:numPr>
        <w:spacing w:after="0"/>
        <w:ind w:left="418" w:hanging="418"/>
        <w:rPr>
          <w:rFonts w:eastAsia="Calibri"/>
          <w:strike/>
          <w:lang w:eastAsia="pl-PL"/>
        </w:rPr>
      </w:pPr>
      <w:r w:rsidRPr="00E71E6E">
        <w:rPr>
          <w:rFonts w:eastAsia="Calibri"/>
          <w:lang w:eastAsia="pl-PL"/>
        </w:rPr>
        <w:t>sytuowanie jednego potykacza o szerokości nie większej niż 0,6 metra i wysokości nie większej niż 1,2 metra; w przypadku nieruchomości usytuowanych przy skrzyżowaniu dróg dopuszcza się dwa potykacze, po jednym od strony każdej z dróg.</w:t>
      </w:r>
    </w:p>
    <w:p w14:paraId="3620FF29" w14:textId="7A042A46" w:rsidR="00936FBC" w:rsidRPr="00E71E6E" w:rsidRDefault="00936FBC" w:rsidP="00C74D99">
      <w:pPr>
        <w:numPr>
          <w:ilvl w:val="6"/>
          <w:numId w:val="2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W przypadku, gdy na jednej działce zabudowanej obiektami usługowymi prowadzona jest więcej niż jedna działalność usługowa, nośniki reklamowo-informacyjnego </w:t>
      </w:r>
      <w:r w:rsidR="007C14BD" w:rsidRPr="00E71E6E">
        <w:rPr>
          <w:rFonts w:eastAsia="Calibri"/>
          <w:lang w:eastAsia="pl-PL"/>
        </w:rPr>
        <w:t>zintegrowane w typie</w:t>
      </w:r>
      <w:r w:rsidRPr="00E71E6E">
        <w:rPr>
          <w:rFonts w:eastAsia="Calibri"/>
          <w:lang w:eastAsia="pl-PL"/>
        </w:rPr>
        <w:t xml:space="preserve"> </w:t>
      </w:r>
      <w:r w:rsidR="004A1DAA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0</w:t>
      </w:r>
      <w:r w:rsidR="004A1DAA" w:rsidRPr="00E71E6E">
        <w:rPr>
          <w:rFonts w:eastAsia="Calibri"/>
          <w:lang w:eastAsia="pl-PL"/>
        </w:rPr>
        <w:t xml:space="preserve"> lub U.0</w:t>
      </w:r>
      <w:r w:rsidRPr="00E71E6E">
        <w:rPr>
          <w:rFonts w:eastAsia="Calibri"/>
          <w:lang w:eastAsia="pl-PL"/>
        </w:rPr>
        <w:t xml:space="preserve"> powinny zostać zgrupowane w obrębie jednej płaskiej przestrzeni na elewacji o wymiarach nie większych od tablicy typu </w:t>
      </w:r>
      <w:r w:rsidR="004A1DAA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2 lub na pylonie reklamowym z jedną tablicą typu 1 dla każdej działalności usługowej.</w:t>
      </w:r>
    </w:p>
    <w:p w14:paraId="2AE9A57B" w14:textId="219F68B1" w:rsidR="00936FBC" w:rsidRPr="00E71E6E" w:rsidRDefault="00936FBC" w:rsidP="00C74D99">
      <w:pPr>
        <w:numPr>
          <w:ilvl w:val="6"/>
          <w:numId w:val="2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 W przypadku nieruchomości usytuowanych przy skrzyżowaniu dróg, dopuszcza się jeden dodatkowy szyld w postaci nośnika reklamowo-informacyjnego wbudowanego w typie </w:t>
      </w:r>
      <w:r w:rsidR="004A1DAA" w:rsidRPr="00E71E6E">
        <w:rPr>
          <w:rFonts w:eastAsia="Calibri"/>
          <w:lang w:eastAsia="pl-PL"/>
        </w:rPr>
        <w:t>T.</w:t>
      </w:r>
      <w:r w:rsidRPr="00E71E6E">
        <w:rPr>
          <w:rFonts w:eastAsia="Calibri"/>
          <w:lang w:eastAsia="pl-PL"/>
        </w:rPr>
        <w:t>0 dla każdego podmiotu prowadzącego działalność gospodarczą; grupowane szyldów analogicznie jak w pkt 2.</w:t>
      </w:r>
    </w:p>
    <w:p w14:paraId="607E3480" w14:textId="77777777" w:rsidR="00936FBC" w:rsidRPr="00E71E6E" w:rsidRDefault="00936FBC" w:rsidP="00C74D99">
      <w:pPr>
        <w:numPr>
          <w:ilvl w:val="6"/>
          <w:numId w:val="2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 Wyłącznie w przypadku obiektów budowlanych oddalonych o ponad 10 metrów od granic działki przylegających do przestrzeni publicznej lub ogólnie dostępnej oraz nieruchomości, na których prowadzone są więcej niż dwie działalności, dopuszcza się umieszczanie szyldów w postaci nośnika reklamowo-informacyjnego wbudowanego w typie 0 na pylonie posadowionym przy granicy działki, z zastrzeżeniem art. 43 ustawy z dnia 21 marca 1985 roku o drogach publicznych w przypadku usytuowania pylonu przy granicy z działką drogową. </w:t>
      </w:r>
    </w:p>
    <w:p w14:paraId="38FCC637" w14:textId="706585BD" w:rsidR="00936FBC" w:rsidRPr="00E71E6E" w:rsidRDefault="00936FBC" w:rsidP="00B77C61">
      <w:pPr>
        <w:numPr>
          <w:ilvl w:val="6"/>
          <w:numId w:val="2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Dopuszcza się sytuowanie </w:t>
      </w:r>
      <w:r w:rsidR="007C14BD" w:rsidRPr="00E71E6E">
        <w:rPr>
          <w:rFonts w:eastAsia="Calibri"/>
          <w:lang w:eastAsia="pl-PL"/>
        </w:rPr>
        <w:t xml:space="preserve">logotypu </w:t>
      </w:r>
      <w:r w:rsidRPr="00E71E6E">
        <w:rPr>
          <w:rFonts w:eastAsia="Calibri"/>
          <w:lang w:eastAsia="pl-PL"/>
        </w:rPr>
        <w:t xml:space="preserve">na elewacjach obiektów usługowych i zamieszkania </w:t>
      </w:r>
      <w:r w:rsidR="007C14BD" w:rsidRPr="00E71E6E">
        <w:rPr>
          <w:rFonts w:eastAsia="Calibri"/>
          <w:lang w:eastAsia="pl-PL"/>
        </w:rPr>
        <w:t xml:space="preserve">po jednym dla każdej </w:t>
      </w:r>
      <w:r w:rsidRPr="00E71E6E">
        <w:rPr>
          <w:rFonts w:eastAsia="Calibri"/>
          <w:lang w:eastAsia="pl-PL"/>
        </w:rPr>
        <w:t>działalności</w:t>
      </w:r>
      <w:r w:rsidR="007C14BD" w:rsidRPr="00E71E6E">
        <w:rPr>
          <w:rFonts w:eastAsia="Calibri"/>
          <w:lang w:eastAsia="pl-PL"/>
        </w:rPr>
        <w:t xml:space="preserve"> lub</w:t>
      </w:r>
      <w:r w:rsidRPr="00E71E6E">
        <w:rPr>
          <w:rFonts w:eastAsia="Calibri"/>
          <w:lang w:eastAsia="pl-PL"/>
        </w:rPr>
        <w:t xml:space="preserve"> dla każdego z u</w:t>
      </w:r>
      <w:r w:rsidR="007C14BD" w:rsidRPr="00E71E6E">
        <w:rPr>
          <w:rFonts w:eastAsia="Calibri"/>
          <w:lang w:eastAsia="pl-PL"/>
        </w:rPr>
        <w:t>żytkowników/właścicieli budynku</w:t>
      </w:r>
      <w:r w:rsidRPr="00E71E6E">
        <w:rPr>
          <w:rFonts w:eastAsia="Calibri"/>
          <w:lang w:eastAsia="pl-PL"/>
        </w:rPr>
        <w:t xml:space="preserve">. Łączna </w:t>
      </w:r>
      <w:r w:rsidR="00A73539" w:rsidRPr="00E71E6E">
        <w:rPr>
          <w:rFonts w:eastAsia="Calibri"/>
          <w:lang w:eastAsia="pl-PL"/>
        </w:rPr>
        <w:t xml:space="preserve">powierzchnia </w:t>
      </w:r>
      <w:r w:rsidR="007C14BD" w:rsidRPr="00E71E6E">
        <w:rPr>
          <w:rFonts w:eastAsia="Calibri"/>
          <w:lang w:eastAsia="pl-PL"/>
        </w:rPr>
        <w:t xml:space="preserve">logotypów </w:t>
      </w:r>
      <w:r w:rsidRPr="00E71E6E">
        <w:rPr>
          <w:rFonts w:eastAsia="Calibri"/>
          <w:lang w:eastAsia="pl-PL"/>
        </w:rPr>
        <w:t xml:space="preserve">nie może przekraczać 50% powierzchni określonej w </w:t>
      </w:r>
      <w:r w:rsidR="009618D9" w:rsidRPr="00E71E6E">
        <w:rPr>
          <w:rFonts w:eastAsia="Calibri"/>
          <w:lang w:eastAsia="pl-PL"/>
        </w:rPr>
        <w:t>§1</w:t>
      </w:r>
      <w:r w:rsidR="004A1DAA" w:rsidRPr="00E71E6E">
        <w:rPr>
          <w:rFonts w:eastAsia="Calibri"/>
          <w:lang w:eastAsia="pl-PL"/>
        </w:rPr>
        <w:t>1</w:t>
      </w:r>
      <w:r w:rsidR="009618D9" w:rsidRPr="00E71E6E">
        <w:rPr>
          <w:rFonts w:eastAsia="Calibri"/>
          <w:lang w:eastAsia="pl-PL"/>
        </w:rPr>
        <w:t xml:space="preserve"> ust. 4</w:t>
      </w:r>
      <w:r w:rsidRPr="00E71E6E">
        <w:rPr>
          <w:rFonts w:eastAsia="Calibri"/>
          <w:lang w:eastAsia="pl-PL"/>
        </w:rPr>
        <w:t xml:space="preserve">. </w:t>
      </w:r>
      <w:r w:rsidR="008F5277" w:rsidRPr="00E71E6E">
        <w:rPr>
          <w:rFonts w:eastAsia="Calibri"/>
          <w:lang w:eastAsia="pl-PL"/>
        </w:rPr>
        <w:t>Jeżeli kształt</w:t>
      </w:r>
      <w:r w:rsidR="007C7140" w:rsidRPr="00E71E6E">
        <w:rPr>
          <w:rFonts w:eastAsia="Calibri"/>
          <w:lang w:eastAsia="pl-PL"/>
        </w:rPr>
        <w:t>, forma lub rozwiązanie techniczne</w:t>
      </w:r>
      <w:r w:rsidR="008F5277" w:rsidRPr="00E71E6E">
        <w:rPr>
          <w:rFonts w:eastAsia="Calibri"/>
          <w:lang w:eastAsia="pl-PL"/>
        </w:rPr>
        <w:t xml:space="preserve"> logotypu uniemożliwia wyznaczenie jego pola powierzchni, </w:t>
      </w:r>
      <w:r w:rsidR="007C7140" w:rsidRPr="00E71E6E">
        <w:rPr>
          <w:rFonts w:eastAsia="Calibri"/>
          <w:lang w:eastAsia="pl-PL"/>
        </w:rPr>
        <w:t>do obliczeń należy przyjąć</w:t>
      </w:r>
      <w:r w:rsidR="008F5277" w:rsidRPr="00E71E6E">
        <w:rPr>
          <w:rFonts w:eastAsia="Calibri"/>
          <w:lang w:eastAsia="pl-PL"/>
        </w:rPr>
        <w:t xml:space="preserve"> pole</w:t>
      </w:r>
      <w:r w:rsidR="007C7140" w:rsidRPr="00E71E6E">
        <w:rPr>
          <w:rFonts w:eastAsia="Calibri"/>
          <w:lang w:eastAsia="pl-PL"/>
        </w:rPr>
        <w:t xml:space="preserve"> największej</w:t>
      </w:r>
      <w:r w:rsidR="008F5277" w:rsidRPr="00E71E6E">
        <w:rPr>
          <w:rFonts w:eastAsia="Calibri"/>
          <w:lang w:eastAsia="pl-PL"/>
        </w:rPr>
        <w:t xml:space="preserve"> powierzchni bocznej wieloboku </w:t>
      </w:r>
      <w:r w:rsidR="007C7140" w:rsidRPr="00E71E6E">
        <w:rPr>
          <w:rFonts w:eastAsia="Calibri"/>
          <w:lang w:eastAsia="pl-PL"/>
        </w:rPr>
        <w:t xml:space="preserve">lub pole powierzchni wielokąta </w:t>
      </w:r>
      <w:r w:rsidR="008F5277" w:rsidRPr="00E71E6E">
        <w:rPr>
          <w:rFonts w:eastAsia="Calibri"/>
          <w:lang w:eastAsia="pl-PL"/>
        </w:rPr>
        <w:t>opisanego na logotypie.</w:t>
      </w:r>
    </w:p>
    <w:p w14:paraId="2894F41D" w14:textId="77777777" w:rsidR="00BE65DC" w:rsidRPr="00E71E6E" w:rsidRDefault="00BE65DC" w:rsidP="00C74D99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7565D240" w14:textId="79C49606" w:rsidR="00BE65DC" w:rsidRPr="00E71E6E" w:rsidRDefault="00BE65DC" w:rsidP="00A73539">
      <w:p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Dopuszcza się wykonywanie ogrodzeń z wbudowanymi szafkami gazowymi, energetycznymi i teleinformatycznymi.</w:t>
      </w:r>
    </w:p>
    <w:p w14:paraId="11CC227B" w14:textId="24303BA4" w:rsidR="00AB3059" w:rsidRPr="00E71E6E" w:rsidRDefault="00AB3059" w:rsidP="00C74D99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4D3E0B19" w14:textId="4F80B95A" w:rsidR="00AB3059" w:rsidRPr="00E71E6E" w:rsidRDefault="00AB3059" w:rsidP="00A73539">
      <w:p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Dopuszcza się lokalizację obiektów małej architektury pod warunkiem nie powodowania ograniczeń dla komunikacji szynowej, kołowej, rowerowej i pieszej oraz</w:t>
      </w:r>
      <w:r w:rsidR="00E622E1" w:rsidRPr="00E71E6E">
        <w:rPr>
          <w:rFonts w:eastAsia="Calibri"/>
          <w:lang w:eastAsia="pl-PL"/>
        </w:rPr>
        <w:t xml:space="preserve"> możliwości umieszczania znaków</w:t>
      </w:r>
      <w:r w:rsidRPr="00E71E6E">
        <w:rPr>
          <w:rFonts w:eastAsia="Calibri"/>
          <w:lang w:eastAsia="pl-PL"/>
        </w:rPr>
        <w:t xml:space="preserve"> i sygnałów drogowych.</w:t>
      </w:r>
    </w:p>
    <w:p w14:paraId="3A259A56" w14:textId="70C185CD" w:rsidR="00AB3059" w:rsidRPr="00E71E6E" w:rsidRDefault="00AB3059" w:rsidP="00C74D99">
      <w:pPr>
        <w:pStyle w:val="Nagwek2"/>
        <w:spacing w:before="240" w:after="20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Rozdział </w:t>
      </w:r>
      <w:r w:rsidR="00651670" w:rsidRPr="00E71E6E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7A7BBE" w:rsidRPr="00E71E6E">
        <w:rPr>
          <w:rFonts w:ascii="Times New Roman" w:hAnsi="Times New Roman" w:cs="Times New Roman"/>
          <w:color w:val="auto"/>
          <w:sz w:val="22"/>
          <w:szCs w:val="22"/>
        </w:rPr>
        <w:br/>
      </w:r>
      <w:r w:rsidR="00CC601E" w:rsidRPr="00E71E6E">
        <w:rPr>
          <w:rFonts w:ascii="Times New Roman" w:hAnsi="Times New Roman" w:cs="Times New Roman"/>
          <w:color w:val="auto"/>
          <w:sz w:val="22"/>
          <w:szCs w:val="22"/>
        </w:rPr>
        <w:t>Ustalenia dotyczące ograniczeń i zakazów</w:t>
      </w:r>
      <w:r w:rsidRPr="00E71E6E">
        <w:rPr>
          <w:rFonts w:ascii="Times New Roman" w:hAnsi="Times New Roman" w:cs="Times New Roman"/>
          <w:color w:val="auto"/>
          <w:sz w:val="22"/>
          <w:szCs w:val="22"/>
        </w:rPr>
        <w:t xml:space="preserve"> sytuowania nośników reklamowych, ogrodzeń oraz obiektów małej architektury</w:t>
      </w:r>
    </w:p>
    <w:p w14:paraId="4D5D7044" w14:textId="77777777" w:rsidR="00A901A4" w:rsidRPr="00E71E6E" w:rsidRDefault="00A901A4" w:rsidP="00C74D99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eastAsia="Calibri"/>
          <w:color w:val="auto"/>
          <w:lang w:eastAsia="pl-PL"/>
        </w:rPr>
      </w:pPr>
    </w:p>
    <w:p w14:paraId="14A8ACAF" w14:textId="77777777" w:rsidR="00A901A4" w:rsidRPr="00E71E6E" w:rsidRDefault="00A901A4" w:rsidP="00562A8E">
      <w:pPr>
        <w:numPr>
          <w:ilvl w:val="6"/>
          <w:numId w:val="1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Tablice i urządzenia reklamowe widoczne z przyległych akwenów nie mogą przypominać swoją formą, kolorystką i charakterystyką świecenia świateł </w:t>
      </w:r>
      <w:bookmarkStart w:id="4" w:name="_Hlk98281988"/>
      <w:r w:rsidRPr="00E71E6E">
        <w:rPr>
          <w:rFonts w:eastAsia="Calibri"/>
          <w:lang w:eastAsia="pl-PL"/>
        </w:rPr>
        <w:t xml:space="preserve">oznakowania nawigacyjnego </w:t>
      </w:r>
      <w:bookmarkEnd w:id="4"/>
      <w:r w:rsidRPr="00E71E6E">
        <w:rPr>
          <w:rFonts w:eastAsia="Calibri"/>
          <w:lang w:eastAsia="pl-PL"/>
        </w:rPr>
        <w:t>oraz nie mogą utrudniać identyfikacji oznakowania nawigacyjnego, a urządzenia oświetleniowe tych obiektów nie mogą powodować padania promieni świetlnych na akwen w sposób powodujący utrudnienia we właściwej identyfikacji świateł znaków nawigacyjnych.</w:t>
      </w:r>
    </w:p>
    <w:p w14:paraId="4E55B2F7" w14:textId="1B52FABE" w:rsidR="00B80394" w:rsidRPr="00E71E6E" w:rsidRDefault="00B80394" w:rsidP="00796DBD">
      <w:pPr>
        <w:numPr>
          <w:ilvl w:val="6"/>
          <w:numId w:val="13"/>
        </w:numPr>
        <w:spacing w:before="120" w:after="120" w:line="240" w:lineRule="auto"/>
        <w:ind w:firstLine="425"/>
        <w:rPr>
          <w:rFonts w:eastAsia="Calibri"/>
          <w:bCs/>
          <w:lang w:eastAsia="pl-PL"/>
        </w:rPr>
      </w:pPr>
      <w:bookmarkStart w:id="5" w:name="_Hlk98285007"/>
      <w:r w:rsidRPr="00E71E6E">
        <w:rPr>
          <w:rFonts w:eastAsia="Calibri"/>
          <w:bCs/>
          <w:lang w:eastAsia="pl-PL"/>
        </w:rPr>
        <w:t>W odniesieni</w:t>
      </w:r>
      <w:r w:rsidR="001B0088" w:rsidRPr="00E71E6E">
        <w:rPr>
          <w:rFonts w:eastAsia="Calibri"/>
          <w:bCs/>
          <w:lang w:eastAsia="pl-PL"/>
        </w:rPr>
        <w:t>u</w:t>
      </w:r>
      <w:r w:rsidRPr="00E71E6E">
        <w:rPr>
          <w:rFonts w:eastAsia="Calibri"/>
          <w:bCs/>
          <w:lang w:eastAsia="pl-PL"/>
        </w:rPr>
        <w:t xml:space="preserve"> do obiektów budowlanych, obszarów wpisanych do rejestru zabytków, znajdujących się w gminnej ewidencji zabytków lub objętych ochroną w ustaleniach miejscowych planów zagospodarowania przestrzennego </w:t>
      </w:r>
      <w:r w:rsidR="001B0088" w:rsidRPr="00E71E6E">
        <w:rPr>
          <w:rFonts w:eastAsia="Calibri"/>
          <w:bCs/>
          <w:lang w:eastAsia="pl-PL"/>
        </w:rPr>
        <w:t xml:space="preserve">oraz </w:t>
      </w:r>
      <w:r w:rsidR="006F1D2F" w:rsidRPr="00E71E6E">
        <w:rPr>
          <w:rFonts w:eastAsia="Calibri"/>
          <w:bCs/>
          <w:lang w:eastAsia="pl-PL"/>
        </w:rPr>
        <w:t xml:space="preserve">w </w:t>
      </w:r>
      <w:r w:rsidR="001B0088" w:rsidRPr="00E71E6E">
        <w:rPr>
          <w:rFonts w:eastAsia="Calibri"/>
          <w:bCs/>
          <w:lang w:eastAsia="pl-PL"/>
        </w:rPr>
        <w:t>ich bezpośredni</w:t>
      </w:r>
      <w:r w:rsidR="006F1D2F" w:rsidRPr="00E71E6E">
        <w:rPr>
          <w:rFonts w:eastAsia="Calibri"/>
          <w:bCs/>
          <w:lang w:eastAsia="pl-PL"/>
        </w:rPr>
        <w:t>m</w:t>
      </w:r>
      <w:r w:rsidR="001B0088" w:rsidRPr="00E71E6E">
        <w:rPr>
          <w:rFonts w:eastAsia="Calibri"/>
          <w:bCs/>
          <w:lang w:eastAsia="pl-PL"/>
        </w:rPr>
        <w:t xml:space="preserve"> sąsiedztw</w:t>
      </w:r>
      <w:r w:rsidR="006F1D2F" w:rsidRPr="00E71E6E">
        <w:rPr>
          <w:rFonts w:eastAsia="Calibri"/>
          <w:bCs/>
          <w:lang w:eastAsia="pl-PL"/>
        </w:rPr>
        <w:t>ie, w tym granicach pasa drogowego od strony tych obiektów i obszarów</w:t>
      </w:r>
      <w:r w:rsidR="001B0088" w:rsidRPr="00E71E6E">
        <w:rPr>
          <w:rFonts w:eastAsia="Calibri"/>
          <w:bCs/>
          <w:lang w:eastAsia="pl-PL"/>
        </w:rPr>
        <w:t xml:space="preserve"> </w:t>
      </w:r>
      <w:r w:rsidRPr="00E71E6E">
        <w:rPr>
          <w:rFonts w:eastAsia="Calibri"/>
          <w:bCs/>
          <w:lang w:eastAsia="pl-PL"/>
        </w:rPr>
        <w:t>zakazuje się sytuowania tablic reklamowych i urządzeń reklamowych w sposób zasłaniający elementy i detale architektoniczne</w:t>
      </w:r>
      <w:r w:rsidR="006F1D2F" w:rsidRPr="00E71E6E">
        <w:rPr>
          <w:rFonts w:eastAsia="Calibri"/>
          <w:bCs/>
          <w:lang w:eastAsia="pl-PL"/>
        </w:rPr>
        <w:t>.</w:t>
      </w:r>
    </w:p>
    <w:p w14:paraId="0D984E1D" w14:textId="6EB7D740" w:rsidR="00796DBD" w:rsidRPr="00E71E6E" w:rsidRDefault="00796DBD" w:rsidP="00796DBD">
      <w:pPr>
        <w:numPr>
          <w:ilvl w:val="6"/>
          <w:numId w:val="13"/>
        </w:numPr>
        <w:spacing w:before="120" w:after="120" w:line="240" w:lineRule="auto"/>
        <w:ind w:firstLine="425"/>
        <w:rPr>
          <w:rFonts w:eastAsia="Calibri"/>
          <w:bCs/>
          <w:lang w:eastAsia="pl-PL"/>
        </w:rPr>
      </w:pPr>
      <w:r w:rsidRPr="00E71E6E">
        <w:rPr>
          <w:rFonts w:eastAsia="Calibri"/>
          <w:bCs/>
          <w:lang w:eastAsia="pl-PL"/>
        </w:rPr>
        <w:t>Zakazuje się sytuowania tablic i urządzeń reklamowych w pasie drogowym od strony terenów zieleni objętych ochronną konserwatorską</w:t>
      </w:r>
      <w:r w:rsidR="00297EBA" w:rsidRPr="00E71E6E">
        <w:rPr>
          <w:rFonts w:eastAsia="Calibri"/>
          <w:bCs/>
          <w:lang w:eastAsia="pl-PL"/>
        </w:rPr>
        <w:t>.</w:t>
      </w:r>
    </w:p>
    <w:bookmarkEnd w:id="5"/>
    <w:p w14:paraId="53DA1D3D" w14:textId="77777777" w:rsidR="00A901A4" w:rsidRPr="00E71E6E" w:rsidRDefault="00A901A4" w:rsidP="00562A8E">
      <w:pPr>
        <w:numPr>
          <w:ilvl w:val="6"/>
          <w:numId w:val="1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Lokalizacja tablic i urządzeń reklamowych, ogrodzeń i obiektów małej architektury nie może utrudniać dojazdu do obiektu budowlanego pojazdów jednostek ochrony przeciwpożarowej lub dostępu tych jednostek do elewacji, wymaganego zgodnie z rozporządzeniem Ministra Spraw Wewnętrznych i Administracji z dnia 24 lipca 2009 r. w sprawie przeciwpożarowego zaopatrzenia w wodę oraz dróg pożarowych. Nie może również stanowić utrudnienia w korzystaniu z nadziemnych i podziemnych hydrantów na sieci wodociągowej.</w:t>
      </w:r>
    </w:p>
    <w:p w14:paraId="71A082CD" w14:textId="77777777" w:rsidR="00A901A4" w:rsidRPr="00E71E6E" w:rsidRDefault="00A901A4" w:rsidP="00562A8E">
      <w:pPr>
        <w:numPr>
          <w:ilvl w:val="6"/>
          <w:numId w:val="13"/>
        </w:numPr>
        <w:spacing w:before="120" w:after="120" w:line="240" w:lineRule="auto"/>
        <w:ind w:firstLine="425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Lokalizacja oraz materiały użyte do wykonania nośników reklamowo-informacyjnych nie mogą umożliwiać rozprzestrzeniania ognia po elewacji obiektów budowlanych. Mocowanie nośników reklamowo-informacyjnych powinno uniemożliwiać ich odpadanie w przypadku pożaru, w czasie krótszym niż wynikający z wymaganej klasy odporności ogniowej dla ściany zewnętrznej. </w:t>
      </w:r>
    </w:p>
    <w:p w14:paraId="4D84E69D" w14:textId="77777777" w:rsidR="00604781" w:rsidRPr="00E71E6E" w:rsidRDefault="00604781" w:rsidP="00796DBD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7E8FEBB9" w14:textId="4175E7CE" w:rsidR="00604781" w:rsidRPr="00E71E6E" w:rsidRDefault="00AB3059" w:rsidP="00562A8E">
      <w:pPr>
        <w:numPr>
          <w:ilvl w:val="6"/>
          <w:numId w:val="19"/>
        </w:numPr>
        <w:spacing w:before="120" w:after="12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W odniesieniu do nośników reklamowych, z </w:t>
      </w:r>
      <w:r w:rsidR="00604781" w:rsidRPr="00E71E6E">
        <w:rPr>
          <w:rFonts w:eastAsia="Calibri"/>
          <w:lang w:eastAsia="pl-PL"/>
        </w:rPr>
        <w:t>zastrzeżeniem §</w:t>
      </w:r>
      <w:r w:rsidR="005F5967" w:rsidRPr="00E71E6E">
        <w:rPr>
          <w:rFonts w:eastAsia="Calibri"/>
          <w:lang w:eastAsia="pl-PL"/>
        </w:rPr>
        <w:t>3</w:t>
      </w:r>
      <w:r w:rsidR="00604781" w:rsidRPr="00E71E6E">
        <w:rPr>
          <w:rFonts w:eastAsia="Calibri"/>
          <w:lang w:eastAsia="pl-PL"/>
        </w:rPr>
        <w:t xml:space="preserve"> ust. </w:t>
      </w:r>
      <w:r w:rsidR="005F5967" w:rsidRPr="00E71E6E">
        <w:rPr>
          <w:rFonts w:eastAsia="Calibri"/>
          <w:lang w:eastAsia="pl-PL"/>
        </w:rPr>
        <w:t>1</w:t>
      </w:r>
      <w:r w:rsidR="00604781" w:rsidRPr="00E71E6E">
        <w:rPr>
          <w:rFonts w:eastAsia="Calibri"/>
          <w:lang w:eastAsia="pl-PL"/>
        </w:rPr>
        <w:t xml:space="preserve"> zakazuje się:</w:t>
      </w:r>
    </w:p>
    <w:p w14:paraId="72531E7A" w14:textId="507F7018" w:rsidR="00604781" w:rsidRPr="00E71E6E" w:rsidRDefault="00604781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lokalizacji nośników reklamowo-informacyjnych w sposób inny niż określony w </w:t>
      </w:r>
      <w:r w:rsidR="009E38CD" w:rsidRPr="00E71E6E">
        <w:rPr>
          <w:rFonts w:eastAsia="Calibri"/>
          <w:lang w:eastAsia="pl-PL"/>
        </w:rPr>
        <w:t>§</w:t>
      </w:r>
      <w:r w:rsidR="00B5575E" w:rsidRPr="00E71E6E">
        <w:rPr>
          <w:rFonts w:eastAsia="Calibri"/>
          <w:lang w:eastAsia="pl-PL"/>
        </w:rPr>
        <w:t xml:space="preserve"> 8</w:t>
      </w:r>
      <w:r w:rsidR="00711AAA" w:rsidRPr="00E71E6E">
        <w:rPr>
          <w:rFonts w:eastAsia="Calibri"/>
          <w:lang w:eastAsia="pl-PL"/>
        </w:rPr>
        <w:t>;</w:t>
      </w:r>
    </w:p>
    <w:p w14:paraId="19B6BD89" w14:textId="5DFAD4AA" w:rsidR="00604781" w:rsidRPr="00E71E6E" w:rsidRDefault="00711AAA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sytuowania banerów na obiektach;</w:t>
      </w:r>
    </w:p>
    <w:p w14:paraId="1291FE06" w14:textId="30C97FAD" w:rsidR="00604781" w:rsidRPr="00E71E6E" w:rsidRDefault="00604781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sytuowania </w:t>
      </w:r>
      <w:r w:rsidR="00807C01" w:rsidRPr="00E71E6E">
        <w:rPr>
          <w:rFonts w:eastAsia="Calibri"/>
          <w:lang w:eastAsia="pl-PL"/>
        </w:rPr>
        <w:t xml:space="preserve">nośników reklamowo-informacyjnych </w:t>
      </w:r>
      <w:r w:rsidRPr="00E71E6E">
        <w:rPr>
          <w:rFonts w:eastAsia="Calibri"/>
          <w:lang w:eastAsia="pl-PL"/>
        </w:rPr>
        <w:t>powyżej linii okapu dachu lub jego attyki na obiektach budowlanych</w:t>
      </w:r>
      <w:r w:rsidR="003C60E9" w:rsidRPr="00E71E6E">
        <w:rPr>
          <w:rFonts w:eastAsia="Calibri"/>
          <w:lang w:eastAsia="pl-PL"/>
        </w:rPr>
        <w:t>;</w:t>
      </w:r>
    </w:p>
    <w:p w14:paraId="4F300DC6" w14:textId="34D8BE97" w:rsidR="004B2C98" w:rsidRPr="00E71E6E" w:rsidRDefault="004B2C98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sytuowania </w:t>
      </w:r>
      <w:r w:rsidR="00974965" w:rsidRPr="00E71E6E">
        <w:rPr>
          <w:rFonts w:eastAsia="Calibri"/>
          <w:lang w:eastAsia="pl-PL"/>
        </w:rPr>
        <w:t>nośników reklamowo-informacyjnych zintegrowanych</w:t>
      </w:r>
      <w:r w:rsidRPr="00E71E6E">
        <w:rPr>
          <w:rFonts w:eastAsia="Calibri"/>
          <w:lang w:eastAsia="pl-PL"/>
        </w:rPr>
        <w:t xml:space="preserve"> pod kątem do elewacji za wyjątkiem szyldów;</w:t>
      </w:r>
    </w:p>
    <w:p w14:paraId="05CAEA13" w14:textId="0B99A3E7" w:rsidR="00604781" w:rsidRPr="00E71E6E" w:rsidRDefault="00604781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sytuowania wszelkich </w:t>
      </w:r>
      <w:r w:rsidR="00807C01" w:rsidRPr="00E71E6E">
        <w:rPr>
          <w:rFonts w:eastAsia="Calibri"/>
          <w:lang w:eastAsia="pl-PL"/>
        </w:rPr>
        <w:t xml:space="preserve">nośników reklamowo-informacyjnych </w:t>
      </w:r>
      <w:r w:rsidRPr="00E71E6E">
        <w:rPr>
          <w:rFonts w:eastAsia="Calibri"/>
          <w:lang w:eastAsia="pl-PL"/>
        </w:rPr>
        <w:t>na obszarach wodnych</w:t>
      </w:r>
      <w:r w:rsidR="004E613D" w:rsidRPr="00E71E6E">
        <w:rPr>
          <w:rFonts w:eastAsia="Calibri"/>
          <w:lang w:eastAsia="pl-PL"/>
        </w:rPr>
        <w:t xml:space="preserve"> z wyjątkiem szyldów</w:t>
      </w:r>
      <w:r w:rsidR="00711AAA" w:rsidRPr="00E71E6E">
        <w:rPr>
          <w:rFonts w:eastAsia="Calibri"/>
          <w:lang w:eastAsia="pl-PL"/>
        </w:rPr>
        <w:t>;</w:t>
      </w:r>
    </w:p>
    <w:p w14:paraId="1A51E5B4" w14:textId="3D33D708" w:rsidR="003C60E9" w:rsidRPr="00E71E6E" w:rsidRDefault="00604781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sytuowania</w:t>
      </w:r>
      <w:r w:rsidR="00805D90" w:rsidRPr="00E71E6E">
        <w:rPr>
          <w:rFonts w:eastAsia="Calibri"/>
          <w:lang w:eastAsia="pl-PL"/>
        </w:rPr>
        <w:t xml:space="preserve"> nośników reklamowo-informacyjnych</w:t>
      </w:r>
      <w:r w:rsidRPr="00E71E6E">
        <w:rPr>
          <w:rFonts w:eastAsia="Calibri"/>
          <w:lang w:eastAsia="pl-PL"/>
        </w:rPr>
        <w:t xml:space="preserve"> na ogrodzeniach</w:t>
      </w:r>
      <w:r w:rsidR="003C60E9" w:rsidRPr="00E71E6E">
        <w:rPr>
          <w:rFonts w:eastAsia="Calibri"/>
          <w:lang w:eastAsia="pl-PL"/>
        </w:rPr>
        <w:t xml:space="preserve"> i murach oporowych;</w:t>
      </w:r>
    </w:p>
    <w:p w14:paraId="5575A5A8" w14:textId="4E563944" w:rsidR="003C60E9" w:rsidRPr="00E71E6E" w:rsidRDefault="003C60E9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sytuowania nośników reklamowo-informacyjnych </w:t>
      </w:r>
      <w:r w:rsidR="00604781" w:rsidRPr="00E71E6E">
        <w:rPr>
          <w:rFonts w:eastAsia="Calibri"/>
          <w:lang w:eastAsia="pl-PL"/>
        </w:rPr>
        <w:t>w parkach, na skwerach i n</w:t>
      </w:r>
      <w:r w:rsidR="002079DC" w:rsidRPr="00E71E6E">
        <w:rPr>
          <w:rFonts w:eastAsia="Calibri"/>
          <w:lang w:eastAsia="pl-PL"/>
        </w:rPr>
        <w:t>a terenie lasów;</w:t>
      </w:r>
      <w:r w:rsidR="00604781" w:rsidRPr="00E71E6E">
        <w:rPr>
          <w:rFonts w:eastAsia="Calibri"/>
          <w:lang w:eastAsia="pl-PL"/>
        </w:rPr>
        <w:t xml:space="preserve"> zakaz nie dotyczy sytuowania tablic reklamowych na powstałych w sposób legalny obiektach małej gastronomii i rekreacji w parkach, na skwerach i w lasach </w:t>
      </w:r>
      <w:r w:rsidRPr="00E71E6E">
        <w:rPr>
          <w:rFonts w:eastAsia="Calibri"/>
          <w:lang w:eastAsia="pl-PL"/>
        </w:rPr>
        <w:t>;</w:t>
      </w:r>
    </w:p>
    <w:p w14:paraId="2FD0AE95" w14:textId="12F0DE20" w:rsidR="00604781" w:rsidRPr="00E71E6E" w:rsidRDefault="00604781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sytuowania</w:t>
      </w:r>
      <w:r w:rsidR="00805D90" w:rsidRPr="00E71E6E">
        <w:rPr>
          <w:rFonts w:eastAsia="Calibri"/>
          <w:lang w:eastAsia="pl-PL"/>
        </w:rPr>
        <w:t xml:space="preserve"> nośników reklamowo-informacyjnych</w:t>
      </w:r>
      <w:r w:rsidRPr="00E71E6E">
        <w:rPr>
          <w:rFonts w:eastAsia="Calibri"/>
          <w:lang w:eastAsia="pl-PL"/>
        </w:rPr>
        <w:t xml:space="preserve"> wolno stojących, których fundament lub podstawa nie są zagłębione w całości poniżej pierwotnego poziomu terenu</w:t>
      </w:r>
      <w:r w:rsidR="00805D90" w:rsidRPr="00E71E6E">
        <w:rPr>
          <w:rFonts w:eastAsia="Calibri"/>
          <w:lang w:eastAsia="pl-PL"/>
        </w:rPr>
        <w:t>;</w:t>
      </w:r>
    </w:p>
    <w:p w14:paraId="20F2BEFF" w14:textId="3E82E25B" w:rsidR="00EC747C" w:rsidRPr="00E71E6E" w:rsidRDefault="00604781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wykony</w:t>
      </w:r>
      <w:r w:rsidR="00796DBD" w:rsidRPr="00E71E6E">
        <w:rPr>
          <w:rFonts w:eastAsia="Calibri"/>
          <w:lang w:eastAsia="pl-PL"/>
        </w:rPr>
        <w:t>wania szyldów w postaci banerów;</w:t>
      </w:r>
    </w:p>
    <w:p w14:paraId="73C66610" w14:textId="3355CD41" w:rsidR="00604781" w:rsidRPr="00E71E6E" w:rsidRDefault="00EC747C" w:rsidP="00562A8E">
      <w:pPr>
        <w:numPr>
          <w:ilvl w:val="0"/>
          <w:numId w:val="16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wykonywania </w:t>
      </w:r>
      <w:r w:rsidR="00A73539" w:rsidRPr="00E71E6E">
        <w:rPr>
          <w:rFonts w:eastAsia="Calibri"/>
          <w:lang w:eastAsia="pl-PL"/>
        </w:rPr>
        <w:t xml:space="preserve">tablic reklamowych </w:t>
      </w:r>
      <w:r w:rsidRPr="00E71E6E">
        <w:rPr>
          <w:rFonts w:eastAsia="Calibri"/>
          <w:lang w:eastAsia="pl-PL"/>
        </w:rPr>
        <w:t xml:space="preserve">w </w:t>
      </w:r>
      <w:r w:rsidR="00604781" w:rsidRPr="00E71E6E">
        <w:rPr>
          <w:rFonts w:eastAsia="Calibri"/>
          <w:lang w:eastAsia="pl-PL"/>
        </w:rPr>
        <w:t>postaci wyświetlaczy elektronicznych</w:t>
      </w:r>
      <w:r w:rsidR="003906CE"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lang w:eastAsia="pl-PL"/>
        </w:rPr>
        <w:t xml:space="preserve">z </w:t>
      </w:r>
      <w:r w:rsidR="00A73539" w:rsidRPr="00E71E6E">
        <w:rPr>
          <w:rFonts w:eastAsia="Calibri"/>
          <w:lang w:eastAsia="pl-PL"/>
        </w:rPr>
        <w:t>wyłączeniem szyldów i</w:t>
      </w:r>
      <w:r w:rsidRPr="00E71E6E">
        <w:rPr>
          <w:rFonts w:eastAsia="Calibri"/>
          <w:lang w:eastAsia="pl-PL"/>
        </w:rPr>
        <w:t xml:space="preserve"> logotypów</w:t>
      </w:r>
      <w:r w:rsidR="00A73539" w:rsidRPr="00E71E6E">
        <w:rPr>
          <w:rFonts w:eastAsia="Calibri"/>
          <w:lang w:eastAsia="pl-PL"/>
        </w:rPr>
        <w:t>.</w:t>
      </w:r>
    </w:p>
    <w:p w14:paraId="40FBD2A9" w14:textId="36147BB9" w:rsidR="00AB3059" w:rsidRPr="00E71E6E" w:rsidRDefault="00AB3059" w:rsidP="00562A8E">
      <w:pPr>
        <w:numPr>
          <w:ilvl w:val="6"/>
          <w:numId w:val="19"/>
        </w:numPr>
        <w:spacing w:before="120" w:after="12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 odniesieniu do ogrodzeń zakazuje się:</w:t>
      </w:r>
    </w:p>
    <w:p w14:paraId="69F6B140" w14:textId="218D3B29" w:rsidR="00AB3059" w:rsidRPr="00E71E6E" w:rsidRDefault="00AB3059" w:rsidP="00562A8E">
      <w:pPr>
        <w:numPr>
          <w:ilvl w:val="0"/>
          <w:numId w:val="21"/>
        </w:numPr>
        <w:spacing w:after="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wykonywania ogrodzeń pełnych oraz ogrodzeń z prefabrykowanych elementów betonowych od strony przestrzeni publicznych, zakaz nie dotyczy utrzymywania, uzupełniania i odtwarzania historycznych (powstałych przed rokiem 1945) ogrodzeń pełnych;</w:t>
      </w:r>
    </w:p>
    <w:p w14:paraId="42234B7E" w14:textId="42B5FBCB" w:rsidR="003E44B3" w:rsidRPr="00E71E6E" w:rsidRDefault="003E44B3" w:rsidP="00562A8E">
      <w:pPr>
        <w:numPr>
          <w:ilvl w:val="0"/>
          <w:numId w:val="21"/>
        </w:numPr>
        <w:spacing w:after="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wykonywania cokołów ogrodzeń o wysokości większej niż 40 cm, zakaz nie dotyczy utrzymywania, uzupełniania i odtwarzania historycznych (powstałych przed rokiem 1945) ogrodzeń;</w:t>
      </w:r>
    </w:p>
    <w:p w14:paraId="2E16E308" w14:textId="4B312A19" w:rsidR="00502340" w:rsidRPr="00E71E6E" w:rsidRDefault="00502340" w:rsidP="00562A8E">
      <w:pPr>
        <w:numPr>
          <w:ilvl w:val="0"/>
          <w:numId w:val="21"/>
        </w:numPr>
        <w:spacing w:after="0"/>
        <w:ind w:left="426" w:hanging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wykonywania ogrodzeń z blachy za wyjątkiem </w:t>
      </w:r>
      <w:r w:rsidR="003E44B3" w:rsidRPr="00E71E6E">
        <w:rPr>
          <w:rFonts w:eastAsia="Calibri"/>
          <w:lang w:eastAsia="pl-PL"/>
        </w:rPr>
        <w:t xml:space="preserve">tymczasowego ogrodzenia placu budowy i </w:t>
      </w:r>
      <w:r w:rsidR="00093FD2" w:rsidRPr="00E71E6E">
        <w:rPr>
          <w:rFonts w:eastAsia="Calibri"/>
          <w:lang w:eastAsia="pl-PL"/>
        </w:rPr>
        <w:t xml:space="preserve">wyłącznie </w:t>
      </w:r>
      <w:r w:rsidR="003E44B3" w:rsidRPr="00E71E6E">
        <w:rPr>
          <w:rFonts w:eastAsia="Calibri"/>
          <w:lang w:eastAsia="pl-PL"/>
        </w:rPr>
        <w:t>na czas trwania budowy;</w:t>
      </w:r>
    </w:p>
    <w:p w14:paraId="37FAE367" w14:textId="156854E5" w:rsidR="00AB3059" w:rsidRPr="00E71E6E" w:rsidRDefault="00AB3059" w:rsidP="00562A8E">
      <w:pPr>
        <w:numPr>
          <w:ilvl w:val="0"/>
          <w:numId w:val="21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wykonywania ogrodzeń o wysokości powyżej 2,2 metra mierząc w linii rozgraniczenia od poziomu niżej położonego terenu, o ile przepisy odrębne nie określają konieczności zastosowania innej wysokości, zakaz nie dotyczy ogrodzeń boisk;</w:t>
      </w:r>
      <w:r w:rsidR="00A11CE2" w:rsidRPr="00E71E6E">
        <w:rPr>
          <w:rFonts w:eastAsia="Calibri"/>
          <w:lang w:eastAsia="pl-PL"/>
        </w:rPr>
        <w:t xml:space="preserve">  </w:t>
      </w:r>
    </w:p>
    <w:p w14:paraId="48D63475" w14:textId="5EEF689D" w:rsidR="003E44B3" w:rsidRPr="00E71E6E" w:rsidRDefault="00AB3059" w:rsidP="003E44B3">
      <w:pPr>
        <w:numPr>
          <w:ilvl w:val="0"/>
          <w:numId w:val="21"/>
        </w:numPr>
        <w:spacing w:after="0"/>
        <w:ind w:left="418" w:hanging="418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grodzenia cieków wodnych i naturalnych zbiorników wodnych.</w:t>
      </w:r>
    </w:p>
    <w:p w14:paraId="5657BC89" w14:textId="10A6B914" w:rsidR="00A23C89" w:rsidRPr="00E71E6E" w:rsidRDefault="00AB3059" w:rsidP="00C74D99">
      <w:pPr>
        <w:pStyle w:val="Dzia1"/>
        <w:spacing w:after="200"/>
        <w:outlineLvl w:val="0"/>
        <w:rPr>
          <w:smallCaps w:val="0"/>
          <w:szCs w:val="22"/>
        </w:rPr>
      </w:pPr>
      <w:r w:rsidRPr="00E71E6E">
        <w:rPr>
          <w:smallCaps w:val="0"/>
          <w:szCs w:val="22"/>
        </w:rPr>
        <w:t>DZIAŁ</w:t>
      </w:r>
      <w:r w:rsidR="00A23C89" w:rsidRPr="00E71E6E">
        <w:rPr>
          <w:smallCaps w:val="0"/>
          <w:szCs w:val="22"/>
        </w:rPr>
        <w:t xml:space="preserve"> III</w:t>
      </w:r>
      <w:r w:rsidR="007A7BBE" w:rsidRPr="00E71E6E">
        <w:rPr>
          <w:smallCaps w:val="0"/>
          <w:szCs w:val="22"/>
        </w:rPr>
        <w:br/>
      </w:r>
      <w:r w:rsidR="00A23C89" w:rsidRPr="00E71E6E">
        <w:rPr>
          <w:smallCaps w:val="0"/>
          <w:szCs w:val="22"/>
        </w:rPr>
        <w:t>Ustalenia szczegółowe</w:t>
      </w:r>
    </w:p>
    <w:p w14:paraId="7EE8C402" w14:textId="77777777" w:rsidR="00A23C89" w:rsidRPr="00E71E6E" w:rsidRDefault="00A23C89" w:rsidP="00796DBD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4E0003DF" w14:textId="77777777" w:rsidR="001F2801" w:rsidRPr="00E71E6E" w:rsidRDefault="001F2801" w:rsidP="00562A8E">
      <w:pPr>
        <w:numPr>
          <w:ilvl w:val="6"/>
          <w:numId w:val="20"/>
        </w:numPr>
        <w:spacing w:before="120" w:after="240" w:line="240" w:lineRule="auto"/>
        <w:ind w:firstLine="426"/>
        <w:rPr>
          <w:rFonts w:eastAsia="Calibri"/>
          <w:b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w </w:t>
      </w:r>
      <w:r w:rsidRPr="00E71E6E">
        <w:rPr>
          <w:rFonts w:eastAsia="Calibri"/>
          <w:b/>
          <w:bCs/>
          <w:lang w:eastAsia="pl-PL"/>
        </w:rPr>
        <w:t>obszarze A1 - o</w:t>
      </w:r>
      <w:r w:rsidRPr="00E71E6E">
        <w:rPr>
          <w:rFonts w:eastAsia="Calibri"/>
          <w:b/>
          <w:lang w:eastAsia="pl-PL"/>
        </w:rPr>
        <w:t>bszarze intensywnego zagospodarowania turystycznego i usługowego Miasta Międzyzdroje: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02FA61B6" w14:textId="77777777" w:rsidTr="00510F2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EE800B8" w14:textId="0EBD8870" w:rsidR="00E97616" w:rsidRPr="00E71E6E" w:rsidRDefault="00E97616" w:rsidP="00562A8E">
            <w:pPr>
              <w:pStyle w:val="Akapitzlist"/>
              <w:numPr>
                <w:ilvl w:val="0"/>
                <w:numId w:val="17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A16AD11" w14:textId="74FAE950" w:rsidR="00E97616" w:rsidRPr="00E71E6E" w:rsidRDefault="00887E4A" w:rsidP="00E97616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E97616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22DB2A6B" w14:textId="77777777" w:rsidTr="00510F27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63C1BC77" w14:textId="77777777" w:rsidR="00E97616" w:rsidRPr="00E71E6E" w:rsidRDefault="00E97616" w:rsidP="00E97616">
            <w:pPr>
              <w:spacing w:before="60" w:after="60"/>
              <w:ind w:left="284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20BDD870" w14:textId="38086F72" w:rsidR="00E97616" w:rsidRPr="00E71E6E" w:rsidRDefault="00E97616" w:rsidP="00562A8E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zakaz lokalizacji tablic reklamowych za wyjątkiem tablic informacyjnych i szyldów oraz tablic reklamowych zlokalizowanych na słupach reklamowo-informacyjnych</w:t>
            </w:r>
            <w:r w:rsidR="00887E4A" w:rsidRPr="00E71E6E">
              <w:rPr>
                <w:rFonts w:eastAsia="Calibri"/>
                <w:lang w:eastAsia="pl-PL"/>
              </w:rPr>
              <w:t>,</w:t>
            </w:r>
          </w:p>
          <w:p w14:paraId="42A60C83" w14:textId="707B43DA" w:rsidR="00CE620B" w:rsidRPr="00E71E6E" w:rsidRDefault="00CE620B" w:rsidP="00562A8E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zakaz lokalizacji urządzeń reklamowych za wyjątkiem szyldów</w:t>
            </w:r>
            <w:r w:rsidR="00887E4A" w:rsidRPr="00E71E6E">
              <w:rPr>
                <w:rFonts w:eastAsia="Calibri"/>
                <w:lang w:eastAsia="pl-PL"/>
              </w:rPr>
              <w:t>,</w:t>
            </w:r>
          </w:p>
          <w:p w14:paraId="2E24F969" w14:textId="0D517777" w:rsidR="00E97616" w:rsidRPr="00E71E6E" w:rsidRDefault="00E97616" w:rsidP="00562A8E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zakaz lokalizacji </w:t>
            </w:r>
            <w:r w:rsidR="000206DD" w:rsidRPr="00E71E6E">
              <w:rPr>
                <w:rFonts w:eastAsia="Calibri"/>
                <w:lang w:eastAsia="pl-PL"/>
              </w:rPr>
              <w:t xml:space="preserve">tablic i urządzeń reklamowych w formie </w:t>
            </w:r>
            <w:r w:rsidRPr="00E71E6E">
              <w:rPr>
                <w:rFonts w:eastAsia="Calibri"/>
                <w:lang w:eastAsia="pl-PL"/>
              </w:rPr>
              <w:t>nośnik</w:t>
            </w:r>
            <w:r w:rsidR="00F41463" w:rsidRPr="00E71E6E">
              <w:rPr>
                <w:rFonts w:eastAsia="Calibri"/>
                <w:lang w:eastAsia="pl-PL"/>
              </w:rPr>
              <w:t>ów</w:t>
            </w:r>
            <w:r w:rsidRPr="00E71E6E">
              <w:rPr>
                <w:rFonts w:eastAsia="Calibri"/>
                <w:lang w:eastAsia="pl-PL"/>
              </w:rPr>
              <w:t xml:space="preserve"> reklamow</w:t>
            </w:r>
            <w:r w:rsidR="009E38CD" w:rsidRPr="00E71E6E">
              <w:rPr>
                <w:rFonts w:eastAsia="Calibri"/>
                <w:lang w:eastAsia="pl-PL"/>
              </w:rPr>
              <w:t>o-informacyjnych</w:t>
            </w:r>
            <w:r w:rsidR="000206DD" w:rsidRPr="00E71E6E">
              <w:rPr>
                <w:rFonts w:eastAsia="Calibri"/>
                <w:lang w:eastAsia="pl-PL"/>
              </w:rPr>
              <w:t xml:space="preserve"> wolnostojących</w:t>
            </w:r>
            <w:r w:rsidR="00887E4A" w:rsidRPr="00E71E6E">
              <w:rPr>
                <w:rFonts w:eastAsia="Calibri"/>
                <w:lang w:eastAsia="pl-PL"/>
              </w:rPr>
              <w:t>,</w:t>
            </w:r>
          </w:p>
          <w:p w14:paraId="5B80F7E0" w14:textId="60046B24" w:rsidR="00E97616" w:rsidRPr="00E71E6E" w:rsidRDefault="00E97616" w:rsidP="00562A8E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dopuszcza się lokalizowanie tablic informacyjnych w formie nośnika reklamowo-informacyjnego </w:t>
            </w:r>
            <w:r w:rsidR="009E38CD" w:rsidRPr="00E71E6E">
              <w:rPr>
                <w:rFonts w:eastAsia="Calibri"/>
                <w:lang w:eastAsia="pl-PL"/>
              </w:rPr>
              <w:t>zintegrowanego</w:t>
            </w:r>
            <w:r w:rsidRPr="00E71E6E">
              <w:rPr>
                <w:rFonts w:eastAsia="Calibri"/>
                <w:lang w:eastAsia="pl-PL"/>
              </w:rPr>
              <w:t xml:space="preserve"> wyłącznie w typie </w:t>
            </w:r>
            <w:r w:rsidR="003A6154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1</w:t>
            </w:r>
            <w:r w:rsidR="00887E4A" w:rsidRPr="00E71E6E">
              <w:rPr>
                <w:rFonts w:eastAsia="Calibri"/>
                <w:lang w:eastAsia="pl-PL"/>
              </w:rPr>
              <w:t>,</w:t>
            </w:r>
          </w:p>
          <w:p w14:paraId="7DB23832" w14:textId="22E2E1E1" w:rsidR="00E97616" w:rsidRPr="00E71E6E" w:rsidRDefault="00E97616" w:rsidP="00562A8E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odległość pomiędzy tablicami informacyjnymi </w:t>
            </w:r>
            <w:r w:rsidR="00A77A74" w:rsidRPr="00E71E6E">
              <w:rPr>
                <w:rFonts w:eastAsia="Calibri"/>
                <w:lang w:eastAsia="pl-PL"/>
              </w:rPr>
              <w:t xml:space="preserve">zlokalizowanymi w formie </w:t>
            </w:r>
            <w:r w:rsidRPr="00E71E6E">
              <w:rPr>
                <w:rFonts w:eastAsia="Calibri"/>
                <w:lang w:eastAsia="pl-PL"/>
              </w:rPr>
              <w:t>nośników reklamowo-informacyjnych wbudowanych powinna wynosić nie mniej niż 100 metrów</w:t>
            </w:r>
            <w:r w:rsidR="00887E4A" w:rsidRPr="00E71E6E">
              <w:rPr>
                <w:rFonts w:eastAsia="Calibri"/>
                <w:lang w:eastAsia="pl-PL"/>
              </w:rPr>
              <w:t>,</w:t>
            </w:r>
          </w:p>
          <w:p w14:paraId="3922BE9D" w14:textId="059E71C2" w:rsidR="00E97616" w:rsidRPr="00E71E6E" w:rsidRDefault="00E97616" w:rsidP="00562A8E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dopuszcza się lokalizację słupów reklamowo-informacyjnych wyłącznie na działkach drogowych, we wzajemnej odległości nie mniejszej niż 200 metrów</w:t>
            </w:r>
            <w:r w:rsidR="00887E4A" w:rsidRPr="00E71E6E">
              <w:rPr>
                <w:rFonts w:eastAsia="Calibri"/>
                <w:bCs/>
                <w:lang w:eastAsia="pl-PL"/>
              </w:rPr>
              <w:t>,</w:t>
            </w:r>
          </w:p>
          <w:p w14:paraId="1A68002B" w14:textId="56528F47" w:rsidR="004C0735" w:rsidRPr="00E71E6E" w:rsidRDefault="000F0053" w:rsidP="00500399">
            <w:pPr>
              <w:numPr>
                <w:ilvl w:val="0"/>
                <w:numId w:val="18"/>
              </w:numPr>
              <w:spacing w:after="0"/>
              <w:ind w:left="317" w:hanging="317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dopuszcza się lokalizację gablot</w:t>
            </w:r>
            <w:r w:rsidR="000D12D1" w:rsidRPr="00E71E6E">
              <w:rPr>
                <w:rFonts w:eastAsia="Calibri"/>
                <w:bCs/>
                <w:lang w:eastAsia="pl-PL"/>
              </w:rPr>
              <w:t>y</w:t>
            </w:r>
            <w:r w:rsidRPr="00E71E6E">
              <w:rPr>
                <w:rFonts w:eastAsia="Calibri"/>
                <w:bCs/>
                <w:lang w:eastAsia="pl-PL"/>
              </w:rPr>
              <w:t xml:space="preserve"> reklamow</w:t>
            </w:r>
            <w:r w:rsidR="000D12D1" w:rsidRPr="00E71E6E">
              <w:rPr>
                <w:rFonts w:eastAsia="Calibri"/>
                <w:bCs/>
                <w:lang w:eastAsia="pl-PL"/>
              </w:rPr>
              <w:t>ej</w:t>
            </w:r>
            <w:r w:rsidRPr="00E71E6E">
              <w:rPr>
                <w:rFonts w:eastAsia="Calibri"/>
                <w:bCs/>
                <w:lang w:eastAsia="pl-PL"/>
              </w:rPr>
              <w:t xml:space="preserve"> o powierzchni do 2,2 m</w:t>
            </w:r>
            <w:r w:rsidRPr="00E71E6E">
              <w:rPr>
                <w:rFonts w:eastAsia="Calibri"/>
                <w:bCs/>
                <w:vertAlign w:val="superscript"/>
                <w:lang w:eastAsia="pl-PL"/>
              </w:rPr>
              <w:t>2</w:t>
            </w:r>
            <w:r w:rsidRPr="00E71E6E">
              <w:rPr>
                <w:rFonts w:eastAsia="Calibri"/>
                <w:bCs/>
                <w:lang w:eastAsia="pl-PL"/>
              </w:rPr>
              <w:t xml:space="preserve"> </w:t>
            </w:r>
            <w:r w:rsidR="000D12D1" w:rsidRPr="00E71E6E">
              <w:rPr>
                <w:rFonts w:eastAsia="Calibri"/>
                <w:bCs/>
                <w:lang w:eastAsia="pl-PL"/>
              </w:rPr>
              <w:t xml:space="preserve">lub zgrupowania nie więcej niż dwóch gablot w odległości nie większej niż 10 metrów </w:t>
            </w:r>
            <w:r w:rsidRPr="00E71E6E">
              <w:rPr>
                <w:rFonts w:eastAsia="Calibri"/>
                <w:bCs/>
                <w:lang w:eastAsia="pl-PL"/>
              </w:rPr>
              <w:t>na działkach zabudowanych obiektami usługowymi oraz na działkach drogowych i wiatach przystankowych komunikacji</w:t>
            </w:r>
            <w:r w:rsidR="000D12D1" w:rsidRPr="00E71E6E">
              <w:rPr>
                <w:rFonts w:eastAsia="Calibri"/>
                <w:bCs/>
                <w:lang w:eastAsia="pl-PL"/>
              </w:rPr>
              <w:t xml:space="preserve">; kolejna gablota lub ich zgrupowanie w odległości </w:t>
            </w:r>
            <w:r w:rsidRPr="00E71E6E">
              <w:rPr>
                <w:rFonts w:eastAsia="Calibri"/>
                <w:bCs/>
                <w:lang w:eastAsia="pl-PL"/>
              </w:rPr>
              <w:t>nie mniejszej niż 200 metrów</w:t>
            </w:r>
            <w:r w:rsidR="00887E4A" w:rsidRPr="00E71E6E">
              <w:rPr>
                <w:rFonts w:eastAsia="Calibri"/>
                <w:bCs/>
                <w:lang w:eastAsia="pl-PL"/>
              </w:rPr>
              <w:t>;</w:t>
            </w:r>
          </w:p>
        </w:tc>
      </w:tr>
      <w:tr w:rsidR="00E71E6E" w:rsidRPr="00E71E6E" w14:paraId="26E4267D" w14:textId="77777777" w:rsidTr="00510F27">
        <w:trPr>
          <w:jc w:val="center"/>
        </w:trPr>
        <w:tc>
          <w:tcPr>
            <w:tcW w:w="562" w:type="dxa"/>
            <w:shd w:val="clear" w:color="auto" w:fill="auto"/>
          </w:tcPr>
          <w:p w14:paraId="01276559" w14:textId="77777777" w:rsidR="00E97616" w:rsidRPr="00E71E6E" w:rsidRDefault="00E97616" w:rsidP="00562A8E">
            <w:pPr>
              <w:pStyle w:val="Akapitzlist"/>
              <w:numPr>
                <w:ilvl w:val="0"/>
                <w:numId w:val="17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F67A9A6" w14:textId="2D47F580" w:rsidR="00E97616" w:rsidRPr="00E71E6E" w:rsidRDefault="00887E4A" w:rsidP="00E97616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E97616" w:rsidRPr="00E71E6E">
              <w:rPr>
                <w:rFonts w:eastAsia="Calibri"/>
                <w:bCs/>
                <w:lang w:eastAsia="pl-PL"/>
              </w:rPr>
              <w:t>grodzenia:</w:t>
            </w:r>
            <w:r w:rsidRPr="00E71E6E">
              <w:rPr>
                <w:rFonts w:eastAsia="Calibri"/>
                <w:bCs/>
                <w:lang w:eastAsia="pl-PL"/>
              </w:rPr>
              <w:t xml:space="preserve"> dopuszcza się, z zastrzeżeniem wykonywanie od strony dróg publicznych, ciągów pieszych i rowerowych, parków i skwerów ogrodzeń o wysokości nie większej niż 1,50 m.</w:t>
            </w:r>
          </w:p>
        </w:tc>
      </w:tr>
      <w:tr w:rsidR="00E71E6E" w:rsidRPr="00E71E6E" w14:paraId="7AA9246D" w14:textId="77777777" w:rsidTr="00510F27">
        <w:trPr>
          <w:jc w:val="center"/>
        </w:trPr>
        <w:tc>
          <w:tcPr>
            <w:tcW w:w="562" w:type="dxa"/>
            <w:shd w:val="clear" w:color="auto" w:fill="auto"/>
          </w:tcPr>
          <w:p w14:paraId="76741E00" w14:textId="77777777" w:rsidR="00E97616" w:rsidRPr="00E71E6E" w:rsidRDefault="00E97616" w:rsidP="00562A8E">
            <w:pPr>
              <w:pStyle w:val="Akapitzlist"/>
              <w:numPr>
                <w:ilvl w:val="0"/>
                <w:numId w:val="17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FAFE9CC" w14:textId="2BDA9110" w:rsidR="00E97616" w:rsidRPr="00E71E6E" w:rsidRDefault="00887E4A" w:rsidP="00E97616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E97616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67F52413" w14:textId="3524FCF8" w:rsidR="00E97616" w:rsidRPr="00E71E6E" w:rsidRDefault="00E97616" w:rsidP="008660EA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b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w </w:t>
      </w:r>
      <w:r w:rsidRPr="00E71E6E">
        <w:rPr>
          <w:rFonts w:eastAsia="Calibri"/>
          <w:b/>
          <w:bCs/>
          <w:lang w:eastAsia="pl-PL"/>
        </w:rPr>
        <w:t>obszarze A</w:t>
      </w:r>
      <w:r w:rsidR="00341B75" w:rsidRPr="00E71E6E">
        <w:rPr>
          <w:rFonts w:eastAsia="Calibri"/>
          <w:b/>
          <w:bCs/>
          <w:lang w:eastAsia="pl-PL"/>
        </w:rPr>
        <w:t>2</w:t>
      </w:r>
      <w:r w:rsidRPr="00E71E6E">
        <w:rPr>
          <w:rFonts w:eastAsia="Calibri"/>
          <w:b/>
          <w:bCs/>
          <w:lang w:eastAsia="pl-PL"/>
        </w:rPr>
        <w:t> - </w:t>
      </w:r>
      <w:r w:rsidR="00341B75" w:rsidRPr="00E71E6E">
        <w:rPr>
          <w:rFonts w:eastAsia="Calibri"/>
          <w:b/>
          <w:bCs/>
          <w:lang w:eastAsia="pl-PL"/>
        </w:rPr>
        <w:t>o</w:t>
      </w:r>
      <w:r w:rsidR="00341B75" w:rsidRPr="00E71E6E">
        <w:rPr>
          <w:rFonts w:eastAsia="Calibri"/>
          <w:b/>
          <w:lang w:eastAsia="pl-PL"/>
        </w:rPr>
        <w:t>bszarze rozwojowym funkcji turystycznej i usługowej Miasta Międzyzdroje</w:t>
      </w:r>
      <w:r w:rsidRPr="00E71E6E">
        <w:rPr>
          <w:rFonts w:eastAsia="Calibri"/>
          <w:b/>
          <w:lang w:eastAsia="pl-PL"/>
        </w:rPr>
        <w:t>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0EDDF95E" w14:textId="77777777" w:rsidTr="00E96C1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436F27A" w14:textId="77777777" w:rsidR="00A14117" w:rsidRPr="00E71E6E" w:rsidRDefault="00A14117" w:rsidP="00C74D99">
            <w:pPr>
              <w:pStyle w:val="Akapitzlist"/>
              <w:numPr>
                <w:ilvl w:val="0"/>
                <w:numId w:val="2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1B00F5AF" w14:textId="6AA45BBF" w:rsidR="00A14117" w:rsidRPr="00E71E6E" w:rsidRDefault="00F80DC0" w:rsidP="00E96C1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A14117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2B0F67F7" w14:textId="77777777" w:rsidTr="00E96C1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74B446DD" w14:textId="77777777" w:rsidR="00A14117" w:rsidRPr="00E71E6E" w:rsidRDefault="00A14117" w:rsidP="00E96C13">
            <w:pPr>
              <w:spacing w:before="60" w:after="60"/>
              <w:ind w:left="284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2F3AFE22" w14:textId="290D0D16" w:rsidR="00CE620B" w:rsidRPr="00E71E6E" w:rsidRDefault="00CE620B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zakaz lokalizacji urządzeń reklamowych za wyjątkiem szyldów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23F82245" w14:textId="2B377852" w:rsidR="009C4657" w:rsidRPr="00E71E6E" w:rsidRDefault="009C4657" w:rsidP="009C4657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zakaz lokalizacji tablic i urządzeń reklamowych w formie nośników reklamowo-informacyjnych wolnostojących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28C2AEFA" w14:textId="18D19ED6" w:rsidR="00A14117" w:rsidRPr="00E71E6E" w:rsidRDefault="00D92D39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A14117" w:rsidRPr="00E71E6E">
              <w:rPr>
                <w:rFonts w:eastAsia="Calibri"/>
                <w:lang w:eastAsia="pl-PL"/>
              </w:rPr>
              <w:t xml:space="preserve">akaz lokalizacji tablic reklamowych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="00A14117" w:rsidRPr="00E71E6E">
              <w:rPr>
                <w:rFonts w:eastAsia="Calibri"/>
                <w:lang w:eastAsia="pl-PL"/>
              </w:rPr>
              <w:t>, za wyjątkiem szyldów oraz tablic informacyjnych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4FBF7ABF" w14:textId="40225165" w:rsidR="00A14117" w:rsidRPr="00E71E6E" w:rsidRDefault="00D92D39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A14117" w:rsidRPr="00E71E6E">
              <w:rPr>
                <w:rFonts w:eastAsia="Calibri"/>
                <w:lang w:eastAsia="pl-PL"/>
              </w:rPr>
              <w:t xml:space="preserve">opuszcza się lokalizowanie tablic informacyjnych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="00A14117" w:rsidRPr="00E71E6E">
              <w:rPr>
                <w:rFonts w:eastAsia="Calibri"/>
                <w:lang w:eastAsia="pl-PL"/>
              </w:rPr>
              <w:t xml:space="preserve"> wyłącznie w typie </w:t>
            </w:r>
            <w:r w:rsidR="003A6154" w:rsidRPr="00E71E6E">
              <w:rPr>
                <w:rFonts w:eastAsia="Calibri"/>
                <w:lang w:eastAsia="pl-PL"/>
              </w:rPr>
              <w:t>T.</w:t>
            </w:r>
            <w:r w:rsidR="00A14117" w:rsidRPr="00E71E6E">
              <w:rPr>
                <w:rFonts w:eastAsia="Calibri"/>
                <w:lang w:eastAsia="pl-PL"/>
              </w:rPr>
              <w:t>1 wielkości nośnika reklamowego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7FD4C7A0" w14:textId="3B55995F" w:rsidR="00A14117" w:rsidRPr="00E71E6E" w:rsidRDefault="00D92D39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o</w:t>
            </w:r>
            <w:r w:rsidR="00A14117" w:rsidRPr="00E71E6E">
              <w:rPr>
                <w:rFonts w:eastAsia="Calibri"/>
                <w:lang w:eastAsia="pl-PL"/>
              </w:rPr>
              <w:t xml:space="preserve">dległość pomiędzy tablicami informacyjnymi w </w:t>
            </w:r>
            <w:r w:rsidR="00A77A74" w:rsidRPr="00E71E6E">
              <w:rPr>
                <w:rFonts w:eastAsia="Calibri"/>
                <w:lang w:eastAsia="pl-PL"/>
              </w:rPr>
              <w:t>formie</w:t>
            </w:r>
            <w:r w:rsidR="00A14117" w:rsidRPr="00E71E6E">
              <w:rPr>
                <w:rFonts w:eastAsia="Calibri"/>
                <w:lang w:eastAsia="pl-PL"/>
              </w:rPr>
              <w:t xml:space="preserve"> nośników reklamowo-informacyjnych </w:t>
            </w:r>
            <w:r w:rsidR="00A77A74" w:rsidRPr="00E71E6E">
              <w:rPr>
                <w:rFonts w:eastAsia="Calibri"/>
                <w:lang w:eastAsia="pl-PL"/>
              </w:rPr>
              <w:t>zintegrowanych</w:t>
            </w:r>
            <w:r w:rsidR="00A14117" w:rsidRPr="00E71E6E">
              <w:rPr>
                <w:rFonts w:eastAsia="Calibri"/>
                <w:lang w:eastAsia="pl-PL"/>
              </w:rPr>
              <w:t xml:space="preserve"> powinna wynosić nie mniej niż 100 metrów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20FB47F4" w14:textId="68BB693A" w:rsidR="00A14117" w:rsidRPr="00E71E6E" w:rsidRDefault="00D92D39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A14117" w:rsidRPr="00E71E6E">
              <w:rPr>
                <w:rFonts w:eastAsia="Calibri"/>
                <w:lang w:eastAsia="pl-PL"/>
              </w:rPr>
              <w:t>opuszcza się lokalizację słupów reklamowo-informacyjnych wyłącznie na działkach drogowych, we wzajemnej odległości nie mniejszej niż 200 metrów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630414A9" w14:textId="1653EAD9" w:rsidR="00A14117" w:rsidRPr="00E71E6E" w:rsidRDefault="00D92D39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A14117" w:rsidRPr="00E71E6E">
              <w:rPr>
                <w:rFonts w:eastAsia="Calibri"/>
                <w:lang w:eastAsia="pl-PL"/>
              </w:rPr>
              <w:t>opuszcza się lokalizację gablot reklamowych o powierzchni do 2,2 m</w:t>
            </w:r>
            <w:r w:rsidR="00A14117" w:rsidRPr="00E71E6E">
              <w:rPr>
                <w:rFonts w:eastAsia="Calibri"/>
                <w:vertAlign w:val="superscript"/>
                <w:lang w:eastAsia="pl-PL"/>
              </w:rPr>
              <w:t>2</w:t>
            </w:r>
            <w:r w:rsidR="00A14117" w:rsidRPr="00E71E6E">
              <w:rPr>
                <w:rFonts w:eastAsia="Calibri"/>
                <w:lang w:eastAsia="pl-PL"/>
              </w:rPr>
              <w:t xml:space="preserve"> na działkach zabudowanych obiektami usługowymi oraz na działkach drogowych i wiatach przystankowych komunikacji publicznej: nie więcej niż dwie gabloty reklamowe obok siebie; kolejne gabloty reklamowe w odległości nie mniejszej niż 200 metrów</w:t>
            </w:r>
            <w:r w:rsidR="00532F11" w:rsidRPr="00E71E6E">
              <w:rPr>
                <w:rFonts w:eastAsia="Calibri"/>
                <w:lang w:eastAsia="pl-PL"/>
              </w:rPr>
              <w:t>,</w:t>
            </w:r>
          </w:p>
          <w:p w14:paraId="705C96BB" w14:textId="467A0C55" w:rsidR="00A14117" w:rsidRPr="00E71E6E" w:rsidRDefault="00D92D39" w:rsidP="00C74D99">
            <w:pPr>
              <w:numPr>
                <w:ilvl w:val="0"/>
                <w:numId w:val="27"/>
              </w:numPr>
              <w:spacing w:after="0"/>
              <w:ind w:left="317" w:hanging="317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n</w:t>
            </w:r>
            <w:r w:rsidR="00A14117" w:rsidRPr="00E71E6E">
              <w:rPr>
                <w:rFonts w:eastAsia="Calibri"/>
                <w:lang w:eastAsia="pl-PL"/>
              </w:rPr>
              <w:t>a działkach zabudowanych obiektami usługowymi dopuszcza się zamiast gablot reklamowych lokalizację jednego wyświetlacza elektronicznego o powierzchni do 2,2 m</w:t>
            </w:r>
            <w:r w:rsidR="00A14117" w:rsidRPr="00E71E6E">
              <w:rPr>
                <w:rFonts w:eastAsia="Calibri"/>
                <w:bCs/>
                <w:vertAlign w:val="superscript"/>
                <w:lang w:eastAsia="pl-PL"/>
              </w:rPr>
              <w:t>2</w:t>
            </w:r>
            <w:r w:rsidR="00532F11" w:rsidRPr="00E71E6E">
              <w:rPr>
                <w:rFonts w:eastAsia="Calibri"/>
                <w:bCs/>
                <w:lang w:eastAsia="pl-PL"/>
              </w:rPr>
              <w:t>;</w:t>
            </w:r>
          </w:p>
        </w:tc>
      </w:tr>
      <w:tr w:rsidR="00E71E6E" w:rsidRPr="00E71E6E" w14:paraId="6FBFC5EE" w14:textId="77777777" w:rsidTr="00E96C13">
        <w:trPr>
          <w:jc w:val="center"/>
        </w:trPr>
        <w:tc>
          <w:tcPr>
            <w:tcW w:w="562" w:type="dxa"/>
            <w:shd w:val="clear" w:color="auto" w:fill="auto"/>
          </w:tcPr>
          <w:p w14:paraId="09143518" w14:textId="77777777" w:rsidR="00A14117" w:rsidRPr="00E71E6E" w:rsidRDefault="00A14117" w:rsidP="00C74D99">
            <w:pPr>
              <w:pStyle w:val="Akapitzlist"/>
              <w:numPr>
                <w:ilvl w:val="0"/>
                <w:numId w:val="2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7457C55" w14:textId="18DAE13E" w:rsidR="00A14117" w:rsidRPr="00E71E6E" w:rsidRDefault="00887E4A" w:rsidP="00E96C1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A14117" w:rsidRPr="00E71E6E">
              <w:rPr>
                <w:rFonts w:eastAsia="Calibri"/>
                <w:bCs/>
                <w:lang w:eastAsia="pl-PL"/>
              </w:rPr>
              <w:t>grodzenia:</w:t>
            </w:r>
            <w:r w:rsidRPr="00E71E6E">
              <w:rPr>
                <w:rFonts w:eastAsia="Calibri"/>
                <w:bCs/>
                <w:lang w:eastAsia="pl-PL"/>
              </w:rPr>
              <w:t xml:space="preserve"> dopuszcza się, z zastrzeżeniem wykonywanie od strony dróg publicznych, ciągów pieszych i rowerowych, parków i skwerów ogrodzeń o wysokości nie większej niż 1,50 m;</w:t>
            </w:r>
          </w:p>
        </w:tc>
      </w:tr>
      <w:tr w:rsidR="00E71E6E" w:rsidRPr="00E71E6E" w14:paraId="6EE25121" w14:textId="77777777" w:rsidTr="00E96C13">
        <w:trPr>
          <w:jc w:val="center"/>
        </w:trPr>
        <w:tc>
          <w:tcPr>
            <w:tcW w:w="562" w:type="dxa"/>
            <w:shd w:val="clear" w:color="auto" w:fill="auto"/>
          </w:tcPr>
          <w:p w14:paraId="148B965A" w14:textId="77777777" w:rsidR="00A14117" w:rsidRPr="00E71E6E" w:rsidRDefault="00A14117" w:rsidP="00C74D99">
            <w:pPr>
              <w:pStyle w:val="Akapitzlist"/>
              <w:numPr>
                <w:ilvl w:val="0"/>
                <w:numId w:val="2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4A13A65E" w14:textId="2ACADD62" w:rsidR="00A14117" w:rsidRPr="00E71E6E" w:rsidRDefault="00532F11" w:rsidP="00E96C1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A14117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45E7CEAE" w14:textId="2767BF1B" w:rsidR="00985AA4" w:rsidRPr="00E71E6E" w:rsidRDefault="00985AA4" w:rsidP="008660EA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b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w </w:t>
      </w:r>
      <w:r w:rsidRPr="00E71E6E">
        <w:rPr>
          <w:rFonts w:eastAsia="Calibri"/>
          <w:b/>
          <w:bCs/>
          <w:lang w:eastAsia="pl-PL"/>
        </w:rPr>
        <w:t>obszarze B1 – obszarze ograniczonej ochrony krajobrazu i zespołu urbanistycznego dawnej dzielnicy uzdrowiskowej Miasta Międzyzdroje: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36E9B87C" w14:textId="77777777" w:rsidTr="00F06A1E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68F0BC9B" w14:textId="77777777" w:rsidR="00985AA4" w:rsidRPr="00E71E6E" w:rsidRDefault="00985AA4" w:rsidP="00E05756">
            <w:pPr>
              <w:pStyle w:val="Akapitzlist"/>
              <w:numPr>
                <w:ilvl w:val="0"/>
                <w:numId w:val="3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76806683" w14:textId="3BD7C5BB" w:rsidR="00985AA4" w:rsidRPr="00E71E6E" w:rsidRDefault="00F80DC0" w:rsidP="00F06A1E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985AA4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4A71DC51" w14:textId="77777777" w:rsidTr="00F06A1E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3F57417E" w14:textId="77777777" w:rsidR="00985AA4" w:rsidRPr="00E71E6E" w:rsidRDefault="00985AA4" w:rsidP="00E05756">
            <w:pPr>
              <w:pStyle w:val="Akapitzlist"/>
              <w:numPr>
                <w:ilvl w:val="0"/>
                <w:numId w:val="3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31C0ABBC" w14:textId="27343FC1" w:rsidR="00985AA4" w:rsidRPr="00E71E6E" w:rsidRDefault="00C861C1" w:rsidP="00E05756">
            <w:pPr>
              <w:numPr>
                <w:ilvl w:val="0"/>
                <w:numId w:val="30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985AA4" w:rsidRPr="00E71E6E">
              <w:rPr>
                <w:rFonts w:eastAsia="Calibri"/>
                <w:lang w:eastAsia="pl-PL"/>
              </w:rPr>
              <w:t xml:space="preserve">akaz lokalizacji </w:t>
            </w:r>
            <w:r w:rsidR="00CE620B" w:rsidRPr="00E71E6E">
              <w:rPr>
                <w:rFonts w:eastAsia="Calibri"/>
                <w:lang w:eastAsia="pl-PL"/>
              </w:rPr>
              <w:t>urządzeń reklamowych i tablic reklamowych</w:t>
            </w:r>
            <w:r w:rsidR="00985AA4" w:rsidRPr="00E71E6E">
              <w:rPr>
                <w:rFonts w:eastAsia="Calibri"/>
                <w:lang w:eastAsia="pl-PL"/>
              </w:rPr>
              <w:t>, za wyjątkiem szyldów</w:t>
            </w:r>
            <w:r w:rsidR="00F41463" w:rsidRPr="00E71E6E">
              <w:rPr>
                <w:rFonts w:eastAsia="Calibri"/>
                <w:lang w:eastAsia="pl-PL"/>
              </w:rPr>
              <w:t xml:space="preserve"> i</w:t>
            </w:r>
            <w:r w:rsidR="00DE3F61" w:rsidRPr="00E71E6E">
              <w:rPr>
                <w:rFonts w:eastAsia="Calibri"/>
                <w:lang w:eastAsia="pl-PL"/>
              </w:rPr>
              <w:t xml:space="preserve"> potykaczy</w:t>
            </w:r>
            <w:r w:rsidR="00F80DC0" w:rsidRPr="00E71E6E">
              <w:rPr>
                <w:rFonts w:eastAsia="Calibri"/>
                <w:lang w:eastAsia="pl-PL"/>
              </w:rPr>
              <w:t>,</w:t>
            </w:r>
          </w:p>
          <w:p w14:paraId="47892AAE" w14:textId="0441D710" w:rsidR="00985AA4" w:rsidRPr="00E71E6E" w:rsidRDefault="00C861C1" w:rsidP="00E05756">
            <w:pPr>
              <w:numPr>
                <w:ilvl w:val="0"/>
                <w:numId w:val="30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985AA4" w:rsidRPr="00E71E6E">
              <w:rPr>
                <w:rFonts w:eastAsia="Calibri"/>
                <w:lang w:eastAsia="pl-PL"/>
              </w:rPr>
              <w:t>akaz</w:t>
            </w:r>
            <w:r w:rsidR="00A77A74" w:rsidRPr="00E71E6E">
              <w:rPr>
                <w:rFonts w:eastAsia="Calibri"/>
                <w:lang w:eastAsia="pl-PL"/>
              </w:rPr>
              <w:t xml:space="preserve"> lokalizowania</w:t>
            </w:r>
            <w:r w:rsidR="00985AA4" w:rsidRPr="00E71E6E">
              <w:rPr>
                <w:rFonts w:eastAsia="Calibri"/>
                <w:lang w:eastAsia="pl-PL"/>
              </w:rPr>
              <w:t xml:space="preserve"> </w:t>
            </w:r>
            <w:r w:rsidR="000206DD" w:rsidRPr="00E71E6E">
              <w:rPr>
                <w:rFonts w:eastAsia="Calibri"/>
                <w:lang w:eastAsia="pl-PL"/>
              </w:rPr>
              <w:t xml:space="preserve">tablic i urządzeń reklamowych w formie </w:t>
            </w:r>
            <w:r w:rsidR="00985AA4" w:rsidRPr="00E71E6E">
              <w:rPr>
                <w:rFonts w:eastAsia="Calibri"/>
                <w:lang w:eastAsia="pl-PL"/>
              </w:rPr>
              <w:t>nośników reklamowo-informacyjnych</w:t>
            </w:r>
            <w:r w:rsidR="000206DD" w:rsidRPr="00E71E6E">
              <w:rPr>
                <w:rFonts w:eastAsia="Calibri"/>
                <w:lang w:eastAsia="pl-PL"/>
              </w:rPr>
              <w:t xml:space="preserve"> wolnostojących</w:t>
            </w:r>
            <w:r w:rsidR="00F80DC0" w:rsidRPr="00E71E6E">
              <w:rPr>
                <w:rFonts w:eastAsia="Calibri"/>
                <w:lang w:eastAsia="pl-PL"/>
              </w:rPr>
              <w:t>,</w:t>
            </w:r>
          </w:p>
          <w:p w14:paraId="050FCE81" w14:textId="0A9CC236" w:rsidR="00985AA4" w:rsidRPr="00E71E6E" w:rsidRDefault="00C861C1" w:rsidP="00E05756">
            <w:pPr>
              <w:numPr>
                <w:ilvl w:val="0"/>
                <w:numId w:val="30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985AA4" w:rsidRPr="00E71E6E">
              <w:rPr>
                <w:rFonts w:eastAsia="Calibri"/>
                <w:lang w:eastAsia="pl-PL"/>
              </w:rPr>
              <w:t>opuszcza się lokalizację słupów reklamowo-informacyjnych wyłącznie na działkach drogowych, we wzajemnej odległości nie mniejszej niż 200 metrów</w:t>
            </w:r>
            <w:r w:rsidR="00F80DC0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3CC315D3" w14:textId="77777777" w:rsidTr="00F06A1E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0D1DE4C6" w14:textId="77777777" w:rsidR="00985AA4" w:rsidRPr="00E71E6E" w:rsidRDefault="00985AA4" w:rsidP="00E05756">
            <w:pPr>
              <w:pStyle w:val="Akapitzlist"/>
              <w:numPr>
                <w:ilvl w:val="0"/>
                <w:numId w:val="3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4EDE2F22" w14:textId="4DDE4EC4" w:rsidR="00985AA4" w:rsidRPr="00E71E6E" w:rsidRDefault="00F80DC0" w:rsidP="00F06A1E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985AA4" w:rsidRPr="00E71E6E">
              <w:rPr>
                <w:rFonts w:eastAsia="Calibri"/>
                <w:bCs/>
                <w:lang w:eastAsia="pl-PL"/>
              </w:rPr>
              <w:t>grodzenia:</w:t>
            </w:r>
          </w:p>
        </w:tc>
      </w:tr>
      <w:tr w:rsidR="00E71E6E" w:rsidRPr="00E71E6E" w14:paraId="519B2A92" w14:textId="77777777" w:rsidTr="00F06A1E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23291DC4" w14:textId="77777777" w:rsidR="00985AA4" w:rsidRPr="00E71E6E" w:rsidRDefault="00985AA4" w:rsidP="00E05756">
            <w:pPr>
              <w:pStyle w:val="Akapitzlist"/>
              <w:numPr>
                <w:ilvl w:val="0"/>
                <w:numId w:val="28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12CCAA5" w14:textId="7DF5B2D7" w:rsidR="00985AA4" w:rsidRPr="00E71E6E" w:rsidRDefault="00C861C1" w:rsidP="00E05756">
            <w:pPr>
              <w:numPr>
                <w:ilvl w:val="0"/>
                <w:numId w:val="3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985AA4" w:rsidRPr="00E71E6E">
              <w:rPr>
                <w:rFonts w:eastAsia="Calibri"/>
                <w:lang w:eastAsia="pl-PL"/>
              </w:rPr>
              <w:t>opuszcza się, z zastrzeżeniem, wykonywanie od strony dróg publicznych, ciągów pieszych i rowerowych, parków i skwerów ogrodzeń o wysokości nie większej niż 1,</w:t>
            </w:r>
            <w:r w:rsidR="00D97D90" w:rsidRPr="00E71E6E">
              <w:rPr>
                <w:rFonts w:eastAsia="Calibri"/>
                <w:lang w:eastAsia="pl-PL"/>
              </w:rPr>
              <w:t>2</w:t>
            </w:r>
            <w:r w:rsidR="00985AA4" w:rsidRPr="00E71E6E">
              <w:rPr>
                <w:rFonts w:eastAsia="Calibri"/>
                <w:lang w:eastAsia="pl-PL"/>
              </w:rPr>
              <w:t>0 m</w:t>
            </w:r>
            <w:r w:rsidR="00F80DC0" w:rsidRPr="00E71E6E">
              <w:rPr>
                <w:rFonts w:eastAsia="Calibri"/>
                <w:lang w:eastAsia="pl-PL"/>
              </w:rPr>
              <w:t>,</w:t>
            </w:r>
          </w:p>
          <w:p w14:paraId="48193700" w14:textId="45C4A981" w:rsidR="00D97D90" w:rsidRPr="00E71E6E" w:rsidRDefault="00C861C1" w:rsidP="00E05756">
            <w:pPr>
              <w:numPr>
                <w:ilvl w:val="0"/>
                <w:numId w:val="3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D97D90" w:rsidRPr="00E71E6E">
              <w:rPr>
                <w:rFonts w:eastAsia="Calibri"/>
                <w:lang w:eastAsia="pl-PL"/>
              </w:rPr>
              <w:t>opuszcza się wyłącznie ogrodzenia ażurowe z przęsłami wypełnionymi kratami</w:t>
            </w:r>
            <w:r w:rsidR="006D6639" w:rsidRPr="00E71E6E">
              <w:rPr>
                <w:rFonts w:eastAsia="Calibri"/>
                <w:lang w:eastAsia="pl-PL"/>
              </w:rPr>
              <w:t>,</w:t>
            </w:r>
            <w:r w:rsidR="00D97D90" w:rsidRPr="00E71E6E">
              <w:rPr>
                <w:rFonts w:eastAsia="Calibri"/>
                <w:lang w:eastAsia="pl-PL"/>
              </w:rPr>
              <w:t xml:space="preserve"> przymocowanymi do cokołu wykonanego z cegły</w:t>
            </w:r>
            <w:r w:rsidR="001C6EDD" w:rsidRPr="00E71E6E">
              <w:rPr>
                <w:rFonts w:eastAsia="Calibri"/>
                <w:lang w:eastAsia="pl-PL"/>
              </w:rPr>
              <w:t xml:space="preserve"> lub betonu</w:t>
            </w:r>
            <w:r w:rsidR="00F80DC0" w:rsidRPr="00E71E6E">
              <w:rPr>
                <w:rFonts w:eastAsia="Calibri"/>
                <w:lang w:eastAsia="pl-PL"/>
              </w:rPr>
              <w:t>,</w:t>
            </w:r>
          </w:p>
          <w:p w14:paraId="2A3D06E9" w14:textId="499E2BCC" w:rsidR="00D97D90" w:rsidRPr="00E71E6E" w:rsidRDefault="00C861C1" w:rsidP="00E05756">
            <w:pPr>
              <w:numPr>
                <w:ilvl w:val="0"/>
                <w:numId w:val="3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D97D90" w:rsidRPr="00E71E6E">
              <w:rPr>
                <w:rFonts w:eastAsia="Calibri"/>
                <w:lang w:eastAsia="pl-PL"/>
              </w:rPr>
              <w:t>opuszcza się wyłącznie przęsła ogrodzeń oraz ich wypełnienia wykonane z metalu lub kompozytu</w:t>
            </w:r>
            <w:r w:rsidR="00F80DC0" w:rsidRPr="00E71E6E">
              <w:rPr>
                <w:rFonts w:eastAsia="Calibri"/>
                <w:lang w:eastAsia="pl-PL"/>
              </w:rPr>
              <w:t>,</w:t>
            </w:r>
          </w:p>
          <w:p w14:paraId="10281146" w14:textId="15E165C5" w:rsidR="00985AA4" w:rsidRPr="00E71E6E" w:rsidRDefault="00C861C1" w:rsidP="00E05756">
            <w:pPr>
              <w:numPr>
                <w:ilvl w:val="0"/>
                <w:numId w:val="3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D97D90" w:rsidRPr="00E71E6E">
              <w:rPr>
                <w:rFonts w:eastAsia="Calibri"/>
                <w:lang w:eastAsia="pl-PL"/>
              </w:rPr>
              <w:t>opuszcza się wyłącznie wykonywanie przęseł ogrodzeń oraz ich wypełnienia</w:t>
            </w:r>
            <w:r w:rsidR="006D6639" w:rsidRPr="00E71E6E">
              <w:rPr>
                <w:rFonts w:eastAsia="Calibri"/>
                <w:lang w:eastAsia="pl-PL"/>
              </w:rPr>
              <w:t xml:space="preserve"> w</w:t>
            </w:r>
            <w:r w:rsidR="00D97D90" w:rsidRPr="00E71E6E">
              <w:rPr>
                <w:rFonts w:eastAsia="Calibri"/>
                <w:lang w:eastAsia="pl-PL"/>
              </w:rPr>
              <w:t xml:space="preserve"> </w:t>
            </w:r>
            <w:r w:rsidRPr="00E71E6E">
              <w:rPr>
                <w:rFonts w:eastAsia="Calibri"/>
                <w:lang w:eastAsia="pl-PL"/>
              </w:rPr>
              <w:t>kolor</w:t>
            </w:r>
            <w:r w:rsidR="006D6639" w:rsidRPr="00E71E6E">
              <w:rPr>
                <w:rFonts w:eastAsia="Calibri"/>
                <w:lang w:eastAsia="pl-PL"/>
              </w:rPr>
              <w:t>ze</w:t>
            </w:r>
            <w:r w:rsidRPr="00E71E6E">
              <w:rPr>
                <w:rFonts w:eastAsia="Calibri"/>
                <w:lang w:eastAsia="pl-PL"/>
              </w:rPr>
              <w:t xml:space="preserve"> białym, czarnym, zielonym lub w odcieniach szarości</w:t>
            </w:r>
            <w:r w:rsidR="00F80DC0" w:rsidRPr="00E71E6E">
              <w:rPr>
                <w:rFonts w:eastAsia="Calibri"/>
                <w:lang w:eastAsia="pl-PL"/>
              </w:rPr>
              <w:t>,</w:t>
            </w:r>
          </w:p>
          <w:p w14:paraId="7B67A112" w14:textId="5F1DE965" w:rsidR="00436F10" w:rsidRPr="00E71E6E" w:rsidRDefault="00796DBD" w:rsidP="00796DBD">
            <w:pPr>
              <w:numPr>
                <w:ilvl w:val="0"/>
                <w:numId w:val="31"/>
              </w:numPr>
              <w:spacing w:after="0"/>
              <w:ind w:left="317" w:hanging="317"/>
              <w:rPr>
                <w:rFonts w:eastAsia="Calibri"/>
                <w:b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obowiązuje</w:t>
            </w:r>
            <w:r w:rsidR="00436F10" w:rsidRPr="00E71E6E">
              <w:rPr>
                <w:rFonts w:eastAsia="Calibri"/>
                <w:lang w:eastAsia="pl-PL"/>
              </w:rPr>
              <w:t xml:space="preserve"> utrzymanie i uzupe</w:t>
            </w:r>
            <w:r w:rsidR="00394B62" w:rsidRPr="00E71E6E">
              <w:rPr>
                <w:rFonts w:eastAsia="Calibri"/>
                <w:lang w:eastAsia="pl-PL"/>
              </w:rPr>
              <w:t>łnianie ogrodzeń historycznych, wykonanych przed 1945 r.</w:t>
            </w:r>
            <w:r w:rsidR="00436F10" w:rsidRPr="00E71E6E">
              <w:rPr>
                <w:rFonts w:eastAsia="Calibri"/>
                <w:lang w:eastAsia="pl-PL"/>
              </w:rPr>
              <w:t xml:space="preserve"> w formie, rozwiązaniach materiałowych i kolorystycznych zgodnych z pierwotnymi rozwiązaniami historycznymi</w:t>
            </w:r>
            <w:r w:rsidR="00F80DC0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6616D019" w14:textId="77777777" w:rsidTr="00F06A1E">
        <w:trPr>
          <w:jc w:val="center"/>
        </w:trPr>
        <w:tc>
          <w:tcPr>
            <w:tcW w:w="562" w:type="dxa"/>
            <w:shd w:val="clear" w:color="auto" w:fill="auto"/>
          </w:tcPr>
          <w:p w14:paraId="48BD06C5" w14:textId="023ED27E" w:rsidR="00985AA4" w:rsidRPr="00E71E6E" w:rsidRDefault="00985AA4" w:rsidP="00E05756">
            <w:pPr>
              <w:pStyle w:val="Akapitzlist"/>
              <w:numPr>
                <w:ilvl w:val="0"/>
                <w:numId w:val="3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16B98458" w14:textId="0BBDD74C" w:rsidR="00985AA4" w:rsidRPr="00E71E6E" w:rsidRDefault="00985AA4" w:rsidP="00F06A1E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Obiekty małej architektury:</w:t>
            </w:r>
            <w:r w:rsidR="00F80DC0" w:rsidRPr="00E71E6E">
              <w:rPr>
                <w:rFonts w:eastAsia="Calibri"/>
                <w:bCs/>
                <w:lang w:eastAsia="pl-PL"/>
              </w:rPr>
              <w:t xml:space="preserve"> Zakazuje się lokalizowania obiektów małej architektury widocznych od strony dróg publicznych, ciągów pieszych i rowerowych o wysokości powyżej 1,5 metra. Zakaz nie dotyczy parków i terenów rekreacji.</w:t>
            </w:r>
          </w:p>
        </w:tc>
      </w:tr>
    </w:tbl>
    <w:p w14:paraId="35AF9220" w14:textId="7C579819" w:rsidR="006120AD" w:rsidRPr="00E71E6E" w:rsidRDefault="006120AD" w:rsidP="00985AA4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b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</w:t>
      </w:r>
      <w:r w:rsidR="00120466" w:rsidRPr="00E71E6E">
        <w:rPr>
          <w:rFonts w:eastAsia="Calibri"/>
          <w:bCs/>
          <w:lang w:eastAsia="pl-PL"/>
        </w:rPr>
        <w:t xml:space="preserve">w </w:t>
      </w:r>
      <w:r w:rsidRPr="00E71E6E">
        <w:rPr>
          <w:rFonts w:eastAsia="Calibri"/>
          <w:b/>
          <w:bCs/>
          <w:lang w:eastAsia="pl-PL"/>
        </w:rPr>
        <w:t>obszarze B2 -</w:t>
      </w:r>
      <w:r w:rsidRPr="00E71E6E">
        <w:rPr>
          <w:rFonts w:eastAsia="Calibri"/>
          <w:b/>
          <w:lang w:eastAsia="pl-PL"/>
        </w:rPr>
        <w:t xml:space="preserve"> obszarze zabudowy mieszkaniowej jednorodzinnej i wielorodzinnej oraz usług publicznych i komercyjnych Miasta Międzyzdroje: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102FDF8D" w14:textId="77777777" w:rsidTr="00E96C1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349E496" w14:textId="77777777" w:rsidR="006120AD" w:rsidRPr="00E71E6E" w:rsidRDefault="006120AD" w:rsidP="00E05756">
            <w:pPr>
              <w:pStyle w:val="Akapitzlist"/>
              <w:numPr>
                <w:ilvl w:val="0"/>
                <w:numId w:val="33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4D31094" w14:textId="77777777" w:rsidR="006120AD" w:rsidRPr="00E71E6E" w:rsidRDefault="006120AD" w:rsidP="00E96C1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Nośniki reklamowo-informacyjne:</w:t>
            </w:r>
          </w:p>
        </w:tc>
      </w:tr>
      <w:tr w:rsidR="00E71E6E" w:rsidRPr="00E71E6E" w14:paraId="4A664B79" w14:textId="77777777" w:rsidTr="00E96C1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179FD946" w14:textId="77777777" w:rsidR="006120AD" w:rsidRPr="00E71E6E" w:rsidRDefault="006120AD" w:rsidP="00E05756">
            <w:pPr>
              <w:pStyle w:val="Akapitzlist"/>
              <w:numPr>
                <w:ilvl w:val="0"/>
                <w:numId w:val="33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4346CF0F" w14:textId="4F8404B2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6120AD" w:rsidRPr="00E71E6E">
              <w:rPr>
                <w:rFonts w:eastAsia="Calibri"/>
                <w:lang w:eastAsia="pl-PL"/>
              </w:rPr>
              <w:t>akaz lokalizacji</w:t>
            </w:r>
            <w:r w:rsidR="00CE620B" w:rsidRPr="00E71E6E">
              <w:rPr>
                <w:rFonts w:eastAsia="Calibri"/>
                <w:lang w:eastAsia="pl-PL"/>
              </w:rPr>
              <w:t xml:space="preserve"> urządzeń reklamowych i</w:t>
            </w:r>
            <w:r w:rsidR="006120AD" w:rsidRPr="00E71E6E">
              <w:rPr>
                <w:rFonts w:eastAsia="Calibri"/>
                <w:lang w:eastAsia="pl-PL"/>
              </w:rPr>
              <w:t xml:space="preserve"> tablic reklamowych za wyjątkiem tablic informacyjnych i szyldów oraz tablic reklamowych zlokalizowanych na słupach reklamowo-informacyjnych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0E8251FC" w14:textId="619E8F9F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6120AD" w:rsidRPr="00E71E6E">
              <w:rPr>
                <w:rFonts w:eastAsia="Calibri"/>
                <w:lang w:eastAsia="pl-PL"/>
              </w:rPr>
              <w:t xml:space="preserve">opuszcza się lokalizowanie </w:t>
            </w:r>
            <w:r w:rsidR="000206DD" w:rsidRPr="00E71E6E">
              <w:rPr>
                <w:rFonts w:eastAsia="Calibri"/>
                <w:lang w:eastAsia="pl-PL"/>
              </w:rPr>
              <w:t>w formie nośnika</w:t>
            </w:r>
            <w:r w:rsidR="006120AD" w:rsidRPr="00E71E6E">
              <w:rPr>
                <w:rFonts w:eastAsia="Calibri"/>
                <w:lang w:eastAsia="pl-PL"/>
              </w:rPr>
              <w:t xml:space="preserve"> reklamowo-informacyjn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="006120AD" w:rsidRPr="00E71E6E">
              <w:rPr>
                <w:rFonts w:eastAsia="Calibri"/>
                <w:lang w:eastAsia="pl-PL"/>
              </w:rPr>
              <w:t xml:space="preserve"> wolnostojąc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="006120AD" w:rsidRPr="00E71E6E">
              <w:rPr>
                <w:rFonts w:eastAsia="Calibri"/>
                <w:lang w:eastAsia="pl-PL"/>
              </w:rPr>
              <w:t xml:space="preserve"> wyłącznie tablic informacyjnych w typie </w:t>
            </w:r>
            <w:r w:rsidR="003A6154" w:rsidRPr="00E71E6E">
              <w:rPr>
                <w:rFonts w:eastAsia="Calibri"/>
                <w:lang w:eastAsia="pl-PL"/>
              </w:rPr>
              <w:t>T.</w:t>
            </w:r>
            <w:r w:rsidR="00A87FCE" w:rsidRPr="00E71E6E">
              <w:rPr>
                <w:rFonts w:eastAsia="Calibri"/>
                <w:lang w:eastAsia="pl-PL"/>
              </w:rPr>
              <w:t xml:space="preserve">1 i </w:t>
            </w:r>
            <w:r w:rsidR="003A6154" w:rsidRPr="00E71E6E">
              <w:rPr>
                <w:rFonts w:eastAsia="Calibri"/>
                <w:lang w:eastAsia="pl-PL"/>
              </w:rPr>
              <w:t>T</w:t>
            </w:r>
            <w:r w:rsidR="00A87FCE" w:rsidRPr="00E71E6E">
              <w:rPr>
                <w:rFonts w:eastAsia="Calibri"/>
                <w:lang w:eastAsia="pl-PL"/>
              </w:rPr>
              <w:t xml:space="preserve">2 </w:t>
            </w:r>
            <w:r w:rsidR="00E47D8D" w:rsidRPr="00E71E6E">
              <w:rPr>
                <w:rFonts w:eastAsia="Calibri"/>
                <w:lang w:eastAsia="pl-PL"/>
              </w:rPr>
              <w:t>i T.3</w:t>
            </w:r>
            <w:r w:rsidR="004A1DAA" w:rsidRPr="00E71E6E">
              <w:rPr>
                <w:rFonts w:eastAsia="Calibri"/>
                <w:lang w:eastAsia="pl-PL"/>
              </w:rPr>
              <w:t xml:space="preserve"> z zastrzeżeniem §10 ust. 1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388FFABA" w14:textId="5AF65500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m</w:t>
            </w:r>
            <w:r w:rsidR="006120AD" w:rsidRPr="00E71E6E">
              <w:rPr>
                <w:rFonts w:eastAsia="Calibri"/>
                <w:lang w:eastAsia="pl-PL"/>
              </w:rPr>
              <w:t xml:space="preserve">inimalna odległość mierzona w linii prostej pomiędzy tablicami informacyjnymi umieszczonymi </w:t>
            </w:r>
            <w:r w:rsidR="000206DD" w:rsidRPr="00E71E6E">
              <w:rPr>
                <w:rFonts w:eastAsia="Calibri"/>
                <w:lang w:eastAsia="pl-PL"/>
              </w:rPr>
              <w:t>w formie</w:t>
            </w:r>
            <w:r w:rsidR="006120AD" w:rsidRPr="00E71E6E">
              <w:rPr>
                <w:rFonts w:eastAsia="Calibri"/>
                <w:lang w:eastAsia="pl-PL"/>
              </w:rPr>
              <w:t xml:space="preserve"> nośnika reklamowo-</w:t>
            </w:r>
            <w:r w:rsidR="000206DD" w:rsidRPr="00E71E6E">
              <w:rPr>
                <w:rFonts w:eastAsia="Calibri"/>
                <w:lang w:eastAsia="pl-PL"/>
              </w:rPr>
              <w:t xml:space="preserve">informacyjnego wolnostojącego </w:t>
            </w:r>
            <w:r w:rsidR="006120AD" w:rsidRPr="00E71E6E">
              <w:rPr>
                <w:rFonts w:eastAsia="Calibri"/>
                <w:lang w:eastAsia="pl-PL"/>
              </w:rPr>
              <w:t>usytuo</w:t>
            </w:r>
            <w:r w:rsidR="00890187" w:rsidRPr="00E71E6E">
              <w:rPr>
                <w:rFonts w:eastAsia="Calibri"/>
                <w:lang w:eastAsia="pl-PL"/>
              </w:rPr>
              <w:t>wanych wzdłuż dróg publicznych</w:t>
            </w:r>
            <w:r w:rsidR="006120AD" w:rsidRPr="00E71E6E">
              <w:rPr>
                <w:rFonts w:eastAsia="Calibri"/>
                <w:lang w:eastAsia="pl-PL"/>
              </w:rPr>
              <w:t>, powinna wynosić:</w:t>
            </w:r>
          </w:p>
          <w:p w14:paraId="069284AB" w14:textId="02F75944" w:rsidR="006120AD" w:rsidRPr="00E71E6E" w:rsidRDefault="006120AD" w:rsidP="00E05756">
            <w:pPr>
              <w:numPr>
                <w:ilvl w:val="0"/>
                <w:numId w:val="35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w typie </w:t>
            </w:r>
            <w:r w:rsidR="005D4F36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1 wielkości nośnika reklamowego – 25 </w:t>
            </w:r>
            <w:r w:rsidR="00F41463" w:rsidRPr="00E71E6E">
              <w:rPr>
                <w:rFonts w:eastAsia="Calibri"/>
                <w:lang w:eastAsia="pl-PL"/>
              </w:rPr>
              <w:t xml:space="preserve">metrów </w:t>
            </w:r>
            <w:r w:rsidR="00C32668" w:rsidRPr="00E71E6E">
              <w:rPr>
                <w:rFonts w:eastAsia="Calibri"/>
                <w:lang w:eastAsia="pl-PL"/>
              </w:rPr>
              <w:t>jakiejkolwiek tablicy reklamowej umieszczonej na innym nośniku reklamowo-informacyjnym wolnostojącym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3DF85875" w14:textId="6FED69CB" w:rsidR="006120AD" w:rsidRPr="00E71E6E" w:rsidRDefault="006120AD" w:rsidP="00E05756">
            <w:pPr>
              <w:numPr>
                <w:ilvl w:val="0"/>
                <w:numId w:val="35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dla tablic w typ</w:t>
            </w:r>
            <w:r w:rsidR="003A6154" w:rsidRPr="00E71E6E">
              <w:rPr>
                <w:rFonts w:eastAsia="Calibri"/>
                <w:lang w:eastAsia="pl-PL"/>
              </w:rPr>
              <w:t>ie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  <w:r w:rsidR="003A6154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2</w:t>
            </w:r>
            <w:r w:rsidR="00E47D8D" w:rsidRPr="00E71E6E">
              <w:rPr>
                <w:rFonts w:eastAsia="Calibri"/>
                <w:lang w:eastAsia="pl-PL"/>
              </w:rPr>
              <w:t xml:space="preserve"> i T.3</w:t>
            </w:r>
            <w:r w:rsidRPr="00E71E6E">
              <w:rPr>
                <w:rFonts w:eastAsia="Calibri"/>
                <w:lang w:eastAsia="pl-PL"/>
              </w:rPr>
              <w:t xml:space="preserve"> wielkości nośnika reklamowego – 100 me</w:t>
            </w:r>
            <w:r w:rsidR="00F41463" w:rsidRPr="00E71E6E">
              <w:rPr>
                <w:rFonts w:eastAsia="Calibri"/>
                <w:lang w:eastAsia="pl-PL"/>
              </w:rPr>
              <w:t xml:space="preserve">trów </w:t>
            </w:r>
            <w:r w:rsidR="00C32668" w:rsidRPr="00E71E6E">
              <w:rPr>
                <w:rFonts w:eastAsia="Calibri"/>
                <w:lang w:eastAsia="pl-PL"/>
              </w:rPr>
              <w:t>od jakiejkolwiek tablicy reklamowej umieszczonej na innym nośniku reklamowo-informacyjnym wolnostojącym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7B664D27" w14:textId="2B825AF5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6120AD" w:rsidRPr="00E71E6E">
              <w:rPr>
                <w:rFonts w:eastAsia="Calibri"/>
                <w:lang w:eastAsia="pl-PL"/>
              </w:rPr>
              <w:t xml:space="preserve">opuszcza się lokalizowanie tablic informacyjnych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="006120AD" w:rsidRPr="00E71E6E">
              <w:rPr>
                <w:rFonts w:eastAsia="Calibri"/>
                <w:lang w:eastAsia="pl-PL"/>
              </w:rPr>
              <w:t xml:space="preserve"> wyłącznie w typie </w:t>
            </w:r>
            <w:r w:rsidR="003A6154" w:rsidRPr="00E71E6E">
              <w:rPr>
                <w:rFonts w:eastAsia="Calibri"/>
                <w:lang w:eastAsia="pl-PL"/>
              </w:rPr>
              <w:t>T.</w:t>
            </w:r>
            <w:r w:rsidR="006120AD" w:rsidRPr="00E71E6E">
              <w:rPr>
                <w:rFonts w:eastAsia="Calibri"/>
                <w:lang w:eastAsia="pl-PL"/>
              </w:rPr>
              <w:t>1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1EAACA68" w14:textId="42E84398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o</w:t>
            </w:r>
            <w:r w:rsidR="006120AD" w:rsidRPr="00E71E6E">
              <w:rPr>
                <w:rFonts w:eastAsia="Calibri"/>
                <w:lang w:eastAsia="pl-PL"/>
              </w:rPr>
              <w:t xml:space="preserve">dległość pomiędzy tablicami informacyjnymi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="006120AD" w:rsidRPr="00E71E6E">
              <w:rPr>
                <w:rFonts w:eastAsia="Calibri"/>
                <w:lang w:eastAsia="pl-PL"/>
              </w:rPr>
              <w:t xml:space="preserve"> powinna wynosić nie mniej niż 100 metrów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1923A737" w14:textId="3D72A360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6120AD" w:rsidRPr="00E71E6E">
              <w:rPr>
                <w:rFonts w:eastAsia="Calibri"/>
                <w:lang w:eastAsia="pl-PL"/>
              </w:rPr>
              <w:t>opuszcza się lokalizację słupów reklamowo-informacyjnych wyłącznie na działkach drogowych, we wzajemnej odległości nie mniejszej niż 200 metrów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07D29BA3" w14:textId="7C2032BA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6120AD" w:rsidRPr="00E71E6E">
              <w:rPr>
                <w:rFonts w:eastAsia="Calibri"/>
                <w:lang w:eastAsia="pl-PL"/>
              </w:rPr>
              <w:t>opuszcza się lokalizację gablot reklamowych o powierzchni do 2,2 m2 na działkach zabudowanych obiektami usługowymi oraz na działkach drogowych i wiatach przystankowych komunikacji publicznej: nie więcej niż dwie gabloty reklamowe obok siebie; kolejne gabloty reklamowe w odległości nie mniejszej niż 200 metrów</w:t>
            </w:r>
            <w:r w:rsidR="00A87FCE" w:rsidRPr="00E71E6E">
              <w:rPr>
                <w:rFonts w:eastAsia="Calibri"/>
                <w:lang w:eastAsia="pl-PL"/>
              </w:rPr>
              <w:t>,</w:t>
            </w:r>
            <w:r w:rsidR="006120AD" w:rsidRPr="00E71E6E">
              <w:rPr>
                <w:rFonts w:eastAsia="Calibri"/>
                <w:lang w:eastAsia="pl-PL"/>
              </w:rPr>
              <w:t xml:space="preserve"> </w:t>
            </w:r>
          </w:p>
          <w:p w14:paraId="26634BF9" w14:textId="13DB70D5" w:rsidR="006120AD" w:rsidRPr="00E71E6E" w:rsidRDefault="00FF4CD5" w:rsidP="00E05756">
            <w:pPr>
              <w:numPr>
                <w:ilvl w:val="0"/>
                <w:numId w:val="34"/>
              </w:numPr>
              <w:spacing w:after="0"/>
              <w:ind w:left="317" w:hanging="317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n</w:t>
            </w:r>
            <w:r w:rsidR="00892D00" w:rsidRPr="00E71E6E">
              <w:rPr>
                <w:rFonts w:eastAsia="Calibri"/>
                <w:lang w:eastAsia="pl-PL"/>
              </w:rPr>
              <w:t xml:space="preserve">a </w:t>
            </w:r>
            <w:r w:rsidR="006120AD" w:rsidRPr="00E71E6E">
              <w:rPr>
                <w:rFonts w:eastAsia="Calibri"/>
                <w:lang w:eastAsia="pl-PL"/>
              </w:rPr>
              <w:t>działkach zabudowanych obiektami usługowymi dopuszcza się zamiast gablot reklamowych lokalizację jednego wyświetlacza elektronicznego o powierzchni do 2,2 m2</w:t>
            </w:r>
            <w:r w:rsidR="00A87FCE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056FF963" w14:textId="77777777" w:rsidTr="00E96C13">
        <w:trPr>
          <w:jc w:val="center"/>
        </w:trPr>
        <w:tc>
          <w:tcPr>
            <w:tcW w:w="562" w:type="dxa"/>
            <w:shd w:val="clear" w:color="auto" w:fill="auto"/>
          </w:tcPr>
          <w:p w14:paraId="516A4DC1" w14:textId="77777777" w:rsidR="006120AD" w:rsidRPr="00E71E6E" w:rsidRDefault="006120AD" w:rsidP="00E05756">
            <w:pPr>
              <w:pStyle w:val="Akapitzlist"/>
              <w:numPr>
                <w:ilvl w:val="0"/>
                <w:numId w:val="33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7635B50F" w14:textId="1E8676AF" w:rsidR="006120AD" w:rsidRPr="00E71E6E" w:rsidRDefault="006120AD" w:rsidP="00E96C1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Ogrodzenia:</w:t>
            </w:r>
            <w:r w:rsidR="00A87FCE" w:rsidRPr="00E71E6E">
              <w:rPr>
                <w:rFonts w:eastAsia="Calibri"/>
                <w:bCs/>
                <w:lang w:eastAsia="pl-PL"/>
              </w:rPr>
              <w:t xml:space="preserve"> Dopuszcza się, wykonywanie od strony dróg publicznych, ciągów pieszych i rowerowych, parków i skwerów ogrodzeń o wysokości nie większej niż 1,50 m;</w:t>
            </w:r>
          </w:p>
        </w:tc>
      </w:tr>
      <w:tr w:rsidR="00E71E6E" w:rsidRPr="00E71E6E" w14:paraId="7C30F992" w14:textId="77777777" w:rsidTr="00E96C13">
        <w:trPr>
          <w:jc w:val="center"/>
        </w:trPr>
        <w:tc>
          <w:tcPr>
            <w:tcW w:w="562" w:type="dxa"/>
            <w:shd w:val="clear" w:color="auto" w:fill="auto"/>
          </w:tcPr>
          <w:p w14:paraId="2E766D3F" w14:textId="77777777" w:rsidR="006120AD" w:rsidRPr="00E71E6E" w:rsidRDefault="006120AD" w:rsidP="00E05756">
            <w:pPr>
              <w:pStyle w:val="Akapitzlist"/>
              <w:numPr>
                <w:ilvl w:val="0"/>
                <w:numId w:val="33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1049D9B0" w14:textId="0BE200B1" w:rsidR="006120AD" w:rsidRPr="00E71E6E" w:rsidRDefault="006120AD" w:rsidP="00E96C1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Obiekty małej architektury:</w:t>
            </w:r>
            <w:r w:rsidR="00A87FCE"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3A0ED391" w14:textId="0A6533ED" w:rsidR="003D48B6" w:rsidRPr="00E71E6E" w:rsidRDefault="00457BEA" w:rsidP="008660EA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bCs/>
          <w:lang w:eastAsia="pl-PL"/>
        </w:rPr>
        <w:t>Ustala się następujące zasady i warunki szczegółowe sytuowania obiektów małej architektury, tablic reklamowych i urządzeń reklamowych oraz ogrodzeń, ich gabarytów i standardów jakościowych, obowiązujące</w:t>
      </w:r>
      <w:r w:rsidR="00120466" w:rsidRPr="00E71E6E">
        <w:rPr>
          <w:rFonts w:eastAsia="Calibri"/>
          <w:bCs/>
          <w:lang w:eastAsia="pl-PL"/>
        </w:rPr>
        <w:t xml:space="preserve"> w</w:t>
      </w:r>
      <w:r w:rsidRPr="00E71E6E">
        <w:rPr>
          <w:rFonts w:eastAsia="Calibri"/>
          <w:bCs/>
          <w:lang w:eastAsia="pl-PL"/>
        </w:rPr>
        <w:t xml:space="preserve"> </w:t>
      </w:r>
      <w:r w:rsidRPr="00E71E6E">
        <w:rPr>
          <w:rFonts w:eastAsia="Calibri"/>
          <w:b/>
          <w:bCs/>
          <w:lang w:eastAsia="pl-PL"/>
        </w:rPr>
        <w:t>obszarze B3 -</w:t>
      </w:r>
      <w:r w:rsidRPr="00E71E6E">
        <w:rPr>
          <w:rFonts w:eastAsia="Calibri"/>
          <w:b/>
          <w:lang w:eastAsia="pl-PL"/>
        </w:rPr>
        <w:t xml:space="preserve"> </w:t>
      </w:r>
      <w:r w:rsidRPr="00E71E6E">
        <w:rPr>
          <w:rFonts w:eastAsia="Calibri"/>
          <w:b/>
          <w:bCs/>
          <w:lang w:eastAsia="pl-PL"/>
        </w:rPr>
        <w:t>obszarze ekstensywnej zabudowy mieszkaniowej z uzupełniającymi usługami oraz usług turystyki i rekreacji z miejscowościami Wapnica, Lubin</w:t>
      </w:r>
      <w:r w:rsidR="00E65283" w:rsidRPr="00E71E6E">
        <w:rPr>
          <w:rFonts w:eastAsia="Calibri"/>
          <w:b/>
          <w:bCs/>
          <w:lang w:eastAsia="pl-PL"/>
        </w:rPr>
        <w:t>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03F1EF79" w14:textId="77777777" w:rsidTr="00F06A1E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3E29CF46" w14:textId="77777777" w:rsidR="00457BEA" w:rsidRPr="00E71E6E" w:rsidRDefault="00457BEA" w:rsidP="00E05756">
            <w:pPr>
              <w:pStyle w:val="Akapitzlist"/>
              <w:numPr>
                <w:ilvl w:val="0"/>
                <w:numId w:val="3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50174FD" w14:textId="555AAC96" w:rsidR="00457BEA" w:rsidRPr="00E71E6E" w:rsidRDefault="00A87FCE" w:rsidP="00F06A1E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457BEA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665A0489" w14:textId="77777777" w:rsidTr="00F06A1E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737C9519" w14:textId="77777777" w:rsidR="00457BEA" w:rsidRPr="00E71E6E" w:rsidRDefault="00457BEA" w:rsidP="00E05756">
            <w:pPr>
              <w:pStyle w:val="Akapitzlist"/>
              <w:numPr>
                <w:ilvl w:val="0"/>
                <w:numId w:val="3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2F3A295" w14:textId="06FD7C9B" w:rsidR="00CE620B" w:rsidRPr="00E71E6E" w:rsidRDefault="00CE620B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zakaz lokalizacji urządzeń reklamowych i tablic reklamowych za wyjątkiem szyldów i tablic informacyjnych oraz z </w:t>
            </w:r>
            <w:r w:rsidR="00A87FCE" w:rsidRPr="00E71E6E">
              <w:rPr>
                <w:rFonts w:eastAsia="Calibri"/>
                <w:lang w:eastAsia="pl-PL"/>
              </w:rPr>
              <w:t>uwzględnieniem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  <w:r w:rsidR="00A87FCE" w:rsidRPr="00E71E6E">
              <w:rPr>
                <w:rFonts w:eastAsia="Calibri"/>
                <w:lang w:eastAsia="pl-PL"/>
              </w:rPr>
              <w:t>lit.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  <w:r w:rsidR="00A87FCE" w:rsidRPr="00E71E6E">
              <w:rPr>
                <w:rFonts w:eastAsia="Calibri"/>
                <w:lang w:eastAsia="pl-PL"/>
              </w:rPr>
              <w:t>D,</w:t>
            </w:r>
          </w:p>
          <w:p w14:paraId="3DE9073C" w14:textId="58E7D5AF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dopuszcza się lokalizowanie </w:t>
            </w:r>
            <w:r w:rsidR="000206DD" w:rsidRPr="00E71E6E">
              <w:rPr>
                <w:rFonts w:eastAsia="Calibri"/>
                <w:lang w:eastAsia="pl-PL"/>
              </w:rPr>
              <w:t>w formie</w:t>
            </w:r>
            <w:r w:rsidRPr="00E71E6E">
              <w:rPr>
                <w:rFonts w:eastAsia="Calibri"/>
                <w:lang w:eastAsia="pl-PL"/>
              </w:rPr>
              <w:t xml:space="preserve"> nośnika reklamowo-informacyjn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wolnostojąc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wyłącznie tablic informacyjnych w typie </w:t>
            </w:r>
            <w:r w:rsidR="000206DD" w:rsidRPr="00E71E6E">
              <w:rPr>
                <w:rFonts w:eastAsia="Calibri"/>
                <w:lang w:eastAsia="pl-PL"/>
              </w:rPr>
              <w:t>T.1 i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  <w:r w:rsidR="000206DD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2</w:t>
            </w:r>
            <w:r w:rsidR="004A1DAA" w:rsidRPr="00E71E6E">
              <w:rPr>
                <w:rFonts w:eastAsia="Calibri"/>
                <w:lang w:eastAsia="pl-PL"/>
              </w:rPr>
              <w:t>, z zastrzeżeniem §10 ust. 1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2FC76975" w14:textId="16CF8AC2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minimalna odległość mierzona w linii prostej pomiędzy tablicami informacyjnymi </w:t>
            </w:r>
            <w:r w:rsidR="000206DD" w:rsidRPr="00E71E6E">
              <w:rPr>
                <w:rFonts w:eastAsia="Calibri"/>
                <w:lang w:eastAsia="pl-PL"/>
              </w:rPr>
              <w:t>w formie</w:t>
            </w:r>
            <w:r w:rsidRPr="00E71E6E">
              <w:rPr>
                <w:rFonts w:eastAsia="Calibri"/>
                <w:lang w:eastAsia="pl-PL"/>
              </w:rPr>
              <w:t xml:space="preserve"> wolnostojąc</w:t>
            </w:r>
            <w:r w:rsidR="000206DD" w:rsidRPr="00E71E6E">
              <w:rPr>
                <w:rFonts w:eastAsia="Calibri"/>
                <w:lang w:eastAsia="pl-PL"/>
              </w:rPr>
              <w:t xml:space="preserve">ego </w:t>
            </w:r>
            <w:r w:rsidRPr="00E71E6E">
              <w:rPr>
                <w:rFonts w:eastAsia="Calibri"/>
                <w:lang w:eastAsia="pl-PL"/>
              </w:rPr>
              <w:t>nośnika reklamowo-informacyjn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usytuowan</w:t>
            </w:r>
            <w:r w:rsidR="000206DD" w:rsidRPr="00E71E6E">
              <w:rPr>
                <w:rFonts w:eastAsia="Calibri"/>
                <w:lang w:eastAsia="pl-PL"/>
              </w:rPr>
              <w:t xml:space="preserve">ych </w:t>
            </w:r>
            <w:r w:rsidRPr="00E71E6E">
              <w:rPr>
                <w:rFonts w:eastAsia="Calibri"/>
                <w:lang w:eastAsia="pl-PL"/>
              </w:rPr>
              <w:t>wzdłuż dróg publicznych, z zastrzeżeniem, powinna wynosić:</w:t>
            </w:r>
          </w:p>
          <w:p w14:paraId="10256D1F" w14:textId="6F116EDC" w:rsidR="00457BEA" w:rsidRPr="00E71E6E" w:rsidRDefault="00457BEA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w typie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1 wielkości nośnika reklamowego – 25 </w:t>
            </w:r>
            <w:r w:rsidR="00A77A74" w:rsidRPr="00E71E6E">
              <w:rPr>
                <w:rFonts w:eastAsia="Calibri"/>
                <w:lang w:eastAsia="pl-PL"/>
              </w:rPr>
              <w:t xml:space="preserve">metrów od </w:t>
            </w:r>
            <w:r w:rsidR="00C32668" w:rsidRPr="00E71E6E">
              <w:rPr>
                <w:rFonts w:eastAsia="Calibri"/>
                <w:lang w:eastAsia="pl-PL"/>
              </w:rPr>
              <w:t>jakiejkolwiek tablicy reklamowej umieszczonej na innym nośniku reklamowo-informacyjnym wolnostojącym</w:t>
            </w:r>
            <w:r w:rsidR="00093FD2" w:rsidRPr="00E71E6E">
              <w:rPr>
                <w:rFonts w:eastAsia="Calibri"/>
                <w:lang w:eastAsia="pl-PL"/>
              </w:rPr>
              <w:t>,</w:t>
            </w:r>
          </w:p>
          <w:p w14:paraId="06D7F9E9" w14:textId="2654B59C" w:rsidR="00457BEA" w:rsidRPr="00E71E6E" w:rsidRDefault="00457BEA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w typie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2 wielkości nośnika reklamowego – 100 </w:t>
            </w:r>
            <w:r w:rsidR="00273355" w:rsidRPr="00E71E6E">
              <w:rPr>
                <w:rFonts w:eastAsia="Calibri"/>
                <w:lang w:eastAsia="pl-PL"/>
              </w:rPr>
              <w:t xml:space="preserve">metrów od </w:t>
            </w:r>
            <w:r w:rsidR="00C32668" w:rsidRPr="00E71E6E">
              <w:rPr>
                <w:rFonts w:eastAsia="Calibri"/>
                <w:lang w:eastAsia="pl-PL"/>
              </w:rPr>
              <w:t>jakiejkolwiek tablicy reklamowej umieszczonej na innym nośniku reklamowo-informacyjnym wolnostojącym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30A5170A" w14:textId="65B90531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dopuszcza się sytuowanie jednej tablicy reklamowej w typie </w:t>
            </w:r>
            <w:r w:rsidR="000206DD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1 lub </w:t>
            </w:r>
            <w:r w:rsidR="000206DD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2 </w:t>
            </w:r>
            <w:r w:rsidR="00F41463" w:rsidRPr="00E71E6E">
              <w:rPr>
                <w:rFonts w:eastAsia="Calibri"/>
                <w:lang w:eastAsia="pl-PL"/>
              </w:rPr>
              <w:t>w formie</w:t>
            </w:r>
            <w:r w:rsidRPr="00E71E6E">
              <w:rPr>
                <w:rFonts w:eastAsia="Calibri"/>
                <w:lang w:eastAsia="pl-PL"/>
              </w:rPr>
              <w:t xml:space="preserve"> nośnik</w:t>
            </w:r>
            <w:r w:rsidR="00F41463" w:rsidRPr="00E71E6E">
              <w:rPr>
                <w:rFonts w:eastAsia="Calibri"/>
                <w:lang w:eastAsia="pl-PL"/>
              </w:rPr>
              <w:t>a</w:t>
            </w:r>
            <w:r w:rsidRPr="00E71E6E">
              <w:rPr>
                <w:rFonts w:eastAsia="Calibri"/>
                <w:lang w:eastAsia="pl-PL"/>
              </w:rPr>
              <w:t xml:space="preserve"> reklamowo-</w:t>
            </w:r>
            <w:r w:rsidR="000206DD" w:rsidRPr="00E71E6E">
              <w:rPr>
                <w:rFonts w:eastAsia="Calibri"/>
                <w:lang w:eastAsia="pl-PL"/>
              </w:rPr>
              <w:t>informacyjnego</w:t>
            </w:r>
            <w:r w:rsidRPr="00E71E6E">
              <w:rPr>
                <w:rFonts w:eastAsia="Calibri"/>
                <w:lang w:eastAsia="pl-PL"/>
              </w:rPr>
              <w:t xml:space="preserve"> wolnostojąc</w:t>
            </w:r>
            <w:r w:rsidR="00F41463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na działkach</w:t>
            </w:r>
            <w:r w:rsidR="00300B73" w:rsidRPr="00E71E6E">
              <w:rPr>
                <w:rFonts w:eastAsia="Calibri"/>
                <w:lang w:eastAsia="pl-PL"/>
              </w:rPr>
              <w:t xml:space="preserve"> </w:t>
            </w:r>
            <w:r w:rsidR="00093FD2" w:rsidRPr="00E71E6E">
              <w:rPr>
                <w:rFonts w:eastAsia="Calibri"/>
                <w:lang w:eastAsia="pl-PL"/>
              </w:rPr>
              <w:t>w granicach Morskiego Portu Rybackiego w Wapnicy i Portu Morskiego w Lubinie</w:t>
            </w:r>
            <w:r w:rsidR="00A87FCE" w:rsidRPr="00E71E6E">
              <w:rPr>
                <w:rFonts w:eastAsia="Calibri"/>
                <w:lang w:eastAsia="pl-PL"/>
              </w:rPr>
              <w:t>,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</w:p>
          <w:p w14:paraId="4871A2B7" w14:textId="2A3C9222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zakaz lokalizacji tablic reklamowych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Pr="00E71E6E">
              <w:rPr>
                <w:rFonts w:eastAsia="Calibri"/>
                <w:lang w:eastAsia="pl-PL"/>
              </w:rPr>
              <w:t>, za wyjątkiem szyldów oraz tablic informacyjnych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4A7C1647" w14:textId="3D7F135B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dopuszcza się lokalizowanie tablic informacyjnych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 xml:space="preserve">zintegrowanego </w:t>
            </w:r>
            <w:r w:rsidRPr="00E71E6E">
              <w:rPr>
                <w:rFonts w:eastAsia="Calibri"/>
                <w:lang w:eastAsia="pl-PL"/>
              </w:rPr>
              <w:t xml:space="preserve">wyłącznie w typie </w:t>
            </w:r>
            <w:r w:rsidR="00F41463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1 wielkości nośnika reklamowego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156F8CCB" w14:textId="1FBAD612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odległość pomiędzy tablicami informacyjnymi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Pr="00E71E6E">
              <w:rPr>
                <w:rFonts w:eastAsia="Calibri"/>
                <w:lang w:eastAsia="pl-PL"/>
              </w:rPr>
              <w:t xml:space="preserve"> powinna wynosić nie mniej niż 100 metrów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67CE09C7" w14:textId="2EF5B3C7" w:rsidR="00457BEA" w:rsidRPr="00E71E6E" w:rsidRDefault="00457BEA" w:rsidP="00E05756">
            <w:pPr>
              <w:numPr>
                <w:ilvl w:val="0"/>
                <w:numId w:val="37"/>
              </w:numPr>
              <w:spacing w:after="0"/>
              <w:ind w:left="317" w:hanging="317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dopuszcza się lokalizację słupów reklamowo-informacyjnych wyłącznie na działkach drogowych, we wzajemnej odległości nie mniejszej niż 200 metrów</w:t>
            </w:r>
            <w:r w:rsidR="00A87FCE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478CA5C8" w14:textId="77777777" w:rsidTr="00F06A1E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66CF588" w14:textId="77777777" w:rsidR="00457BEA" w:rsidRPr="00E71E6E" w:rsidRDefault="00457BEA" w:rsidP="00E05756">
            <w:pPr>
              <w:pStyle w:val="Akapitzlist"/>
              <w:numPr>
                <w:ilvl w:val="0"/>
                <w:numId w:val="3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3D141C40" w14:textId="08C8714F" w:rsidR="00457BEA" w:rsidRPr="00E71E6E" w:rsidRDefault="00A87FCE" w:rsidP="00F06A1E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457BEA" w:rsidRPr="00E71E6E">
              <w:rPr>
                <w:rFonts w:eastAsia="Calibri"/>
                <w:bCs/>
                <w:lang w:eastAsia="pl-PL"/>
              </w:rPr>
              <w:t>grodzenia:</w:t>
            </w:r>
          </w:p>
        </w:tc>
      </w:tr>
      <w:tr w:rsidR="00E71E6E" w:rsidRPr="00E71E6E" w14:paraId="232F9CA6" w14:textId="77777777" w:rsidTr="00F06A1E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79C0BE06" w14:textId="77777777" w:rsidR="00457BEA" w:rsidRPr="00E71E6E" w:rsidRDefault="00457BEA" w:rsidP="00E05756">
            <w:pPr>
              <w:pStyle w:val="Akapitzlist"/>
              <w:numPr>
                <w:ilvl w:val="0"/>
                <w:numId w:val="3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1AA1E210" w14:textId="02B7CBF9" w:rsidR="00457BEA" w:rsidRPr="00E71E6E" w:rsidRDefault="00120466" w:rsidP="00E05756">
            <w:pPr>
              <w:numPr>
                <w:ilvl w:val="0"/>
                <w:numId w:val="3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457BEA" w:rsidRPr="00E71E6E">
              <w:rPr>
                <w:rFonts w:eastAsia="Calibri"/>
                <w:lang w:eastAsia="pl-PL"/>
              </w:rPr>
              <w:t>opuszcza się</w:t>
            </w:r>
            <w:r w:rsidR="00273355" w:rsidRPr="00E71E6E">
              <w:rPr>
                <w:rFonts w:eastAsia="Calibri"/>
                <w:lang w:eastAsia="pl-PL"/>
              </w:rPr>
              <w:t xml:space="preserve"> </w:t>
            </w:r>
            <w:r w:rsidR="00457BEA" w:rsidRPr="00E71E6E">
              <w:rPr>
                <w:rFonts w:eastAsia="Calibri"/>
                <w:lang w:eastAsia="pl-PL"/>
              </w:rPr>
              <w:t>wykonywanie od strony dróg publicznych, ciągów pieszych i rowerowych, parków i skwerów ogrodzeń o wysokości nie większej niż 1,</w:t>
            </w:r>
            <w:r w:rsidR="006D6639" w:rsidRPr="00E71E6E">
              <w:rPr>
                <w:rFonts w:eastAsia="Calibri"/>
                <w:lang w:eastAsia="pl-PL"/>
              </w:rPr>
              <w:t>8</w:t>
            </w:r>
            <w:r w:rsidR="00457BEA" w:rsidRPr="00E71E6E">
              <w:rPr>
                <w:rFonts w:eastAsia="Calibri"/>
                <w:lang w:eastAsia="pl-PL"/>
              </w:rPr>
              <w:t>0 m</w:t>
            </w:r>
            <w:r w:rsidR="00A87FCE" w:rsidRPr="00E71E6E">
              <w:rPr>
                <w:rFonts w:eastAsia="Calibri"/>
                <w:lang w:eastAsia="pl-PL"/>
              </w:rPr>
              <w:t>,</w:t>
            </w:r>
          </w:p>
          <w:p w14:paraId="7246DA3F" w14:textId="644A21CB" w:rsidR="00120466" w:rsidRPr="00E71E6E" w:rsidRDefault="00120466" w:rsidP="00E05756">
            <w:pPr>
              <w:numPr>
                <w:ilvl w:val="0"/>
                <w:numId w:val="3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forma i sposób realizacji ogrodzeń nie może ograniczać migracji małych zwierząt</w:t>
            </w:r>
            <w:r w:rsidR="00A87FCE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101DDB81" w14:textId="77777777" w:rsidTr="00F06A1E">
        <w:trPr>
          <w:jc w:val="center"/>
        </w:trPr>
        <w:tc>
          <w:tcPr>
            <w:tcW w:w="562" w:type="dxa"/>
            <w:shd w:val="clear" w:color="auto" w:fill="auto"/>
          </w:tcPr>
          <w:p w14:paraId="74994639" w14:textId="77777777" w:rsidR="00457BEA" w:rsidRPr="00E71E6E" w:rsidRDefault="00457BEA" w:rsidP="00E05756">
            <w:pPr>
              <w:pStyle w:val="Akapitzlist"/>
              <w:numPr>
                <w:ilvl w:val="0"/>
                <w:numId w:val="3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3727E235" w14:textId="129BCA0A" w:rsidR="00457BEA" w:rsidRPr="00E71E6E" w:rsidRDefault="00A87FCE" w:rsidP="00A87FCE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457BEA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00E88477" w14:textId="1256B1F1" w:rsidR="00AE6831" w:rsidRPr="00E71E6E" w:rsidRDefault="00AE6831" w:rsidP="00144A3B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bCs/>
          <w:lang w:eastAsia="pl-PL"/>
        </w:rPr>
        <w:t>Ustala się następujące zasady i warunki szczegółowe sytuowania obiektów małej architektury, tablic reklamowych i urządzeń reklamowych oraz ogrodzeń, ich gabarytów i standardów jakościowych, obowiązujące</w:t>
      </w:r>
      <w:r w:rsidR="00120466" w:rsidRPr="00E71E6E">
        <w:rPr>
          <w:rFonts w:eastAsia="Calibri"/>
          <w:bCs/>
          <w:lang w:eastAsia="pl-PL"/>
        </w:rPr>
        <w:t xml:space="preserve"> w</w:t>
      </w:r>
      <w:r w:rsidRPr="00E71E6E">
        <w:rPr>
          <w:rFonts w:eastAsia="Calibri"/>
          <w:bCs/>
          <w:lang w:eastAsia="pl-PL"/>
        </w:rPr>
        <w:t xml:space="preserve"> </w:t>
      </w:r>
      <w:r w:rsidRPr="00E71E6E">
        <w:rPr>
          <w:rFonts w:eastAsia="Calibri"/>
          <w:b/>
          <w:bCs/>
          <w:lang w:eastAsia="pl-PL"/>
        </w:rPr>
        <w:t xml:space="preserve">obszarze B4 - </w:t>
      </w:r>
      <w:r w:rsidRPr="00E71E6E">
        <w:rPr>
          <w:rFonts w:eastAsia="Calibri"/>
          <w:b/>
          <w:lang w:eastAsia="pl-PL"/>
        </w:rPr>
        <w:t>obszarze węzła drogowo-komunikacyjnego i wjazdu do Miasta Międzyzdroje.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4E4F51DF" w14:textId="77777777" w:rsidTr="00064B69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2B25DBD" w14:textId="77777777" w:rsidR="00AE6831" w:rsidRPr="00E71E6E" w:rsidRDefault="00AE6831" w:rsidP="00E05756">
            <w:pPr>
              <w:pStyle w:val="Akapitzlist"/>
              <w:numPr>
                <w:ilvl w:val="0"/>
                <w:numId w:val="40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FC2C6BE" w14:textId="7DD50C85" w:rsidR="00AE6831" w:rsidRPr="00E71E6E" w:rsidRDefault="00D87C48" w:rsidP="00064B69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AE6831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3ED6852F" w14:textId="77777777" w:rsidTr="00064B69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5404B299" w14:textId="77777777" w:rsidR="00AE6831" w:rsidRPr="00E71E6E" w:rsidRDefault="00AE6831" w:rsidP="00064B69">
            <w:pPr>
              <w:spacing w:before="60" w:after="60"/>
              <w:ind w:left="284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3448893" w14:textId="7577770E" w:rsidR="00AE6831" w:rsidRPr="00E71E6E" w:rsidRDefault="00AE6831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dopuszcza się lokalizowanie </w:t>
            </w:r>
            <w:r w:rsidR="000206DD" w:rsidRPr="00E71E6E">
              <w:rPr>
                <w:rFonts w:eastAsia="Calibri"/>
                <w:lang w:eastAsia="pl-PL"/>
              </w:rPr>
              <w:t>w formie nośnika</w:t>
            </w:r>
            <w:r w:rsidRPr="00E71E6E">
              <w:rPr>
                <w:rFonts w:eastAsia="Calibri"/>
                <w:lang w:eastAsia="pl-PL"/>
              </w:rPr>
              <w:t xml:space="preserve"> reklamowo-informacyjn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wolnostojąc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tablic reklamowych wyłącznie w typie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1,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2,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3 i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4 wielkości nośnika reklamowego</w:t>
            </w:r>
            <w:r w:rsidR="004A1DAA" w:rsidRPr="00E71E6E">
              <w:rPr>
                <w:rFonts w:eastAsia="Calibri"/>
                <w:lang w:eastAsia="pl-PL"/>
              </w:rPr>
              <w:t>, z zastrzeżeniem §10 ust. 1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521D4C44" w14:textId="3D7FD702" w:rsidR="001867A8" w:rsidRPr="00E71E6E" w:rsidRDefault="001867A8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dopuszcza się lokalizację urządzeń reklamowych</w:t>
            </w:r>
            <w:r w:rsidR="00AC5997" w:rsidRPr="00E71E6E">
              <w:rPr>
                <w:rFonts w:eastAsia="Calibri"/>
                <w:lang w:eastAsia="pl-PL"/>
              </w:rPr>
              <w:t xml:space="preserve"> </w:t>
            </w:r>
            <w:r w:rsidR="000206DD" w:rsidRPr="00E71E6E">
              <w:rPr>
                <w:rFonts w:eastAsia="Calibri"/>
                <w:lang w:eastAsia="pl-PL"/>
              </w:rPr>
              <w:t>w formie</w:t>
            </w:r>
            <w:r w:rsidR="00273355" w:rsidRPr="00E71E6E">
              <w:rPr>
                <w:rFonts w:eastAsia="Calibri"/>
                <w:lang w:eastAsia="pl-PL"/>
              </w:rPr>
              <w:t xml:space="preserve"> </w:t>
            </w:r>
            <w:r w:rsidR="000206DD" w:rsidRPr="00E71E6E">
              <w:rPr>
                <w:rFonts w:eastAsia="Calibri"/>
                <w:lang w:eastAsia="pl-PL"/>
              </w:rPr>
              <w:t>nośnika</w:t>
            </w:r>
            <w:r w:rsidR="00273355" w:rsidRPr="00E71E6E">
              <w:rPr>
                <w:rFonts w:eastAsia="Calibri"/>
                <w:lang w:eastAsia="pl-PL"/>
              </w:rPr>
              <w:t xml:space="preserve"> reklamowo-informacyjn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="00273355" w:rsidRPr="00E71E6E">
              <w:rPr>
                <w:rFonts w:eastAsia="Calibri"/>
                <w:lang w:eastAsia="pl-PL"/>
              </w:rPr>
              <w:t xml:space="preserve"> wolnostojąc</w:t>
            </w:r>
            <w:r w:rsidR="000206DD" w:rsidRPr="00E71E6E">
              <w:rPr>
                <w:rFonts w:eastAsia="Calibri"/>
                <w:lang w:eastAsia="pl-PL"/>
              </w:rPr>
              <w:t>ego</w:t>
            </w:r>
            <w:r w:rsidR="00273355" w:rsidRPr="00E71E6E">
              <w:rPr>
                <w:rFonts w:eastAsia="Calibri"/>
                <w:lang w:eastAsia="pl-PL"/>
              </w:rPr>
              <w:t xml:space="preserve"> wyłącznie w typie U.1, wielkości nośnika reklamowego</w:t>
            </w:r>
            <w:r w:rsidR="004A1DAA" w:rsidRPr="00E71E6E">
              <w:rPr>
                <w:rFonts w:eastAsia="Calibri"/>
                <w:lang w:eastAsia="pl-PL"/>
              </w:rPr>
              <w:t>, z zastrzeżeniem §10 ust. 1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073845F3" w14:textId="716A3EE3" w:rsidR="00AE6831" w:rsidRPr="00E71E6E" w:rsidRDefault="00144A3B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minimalna odległość mierzona w linii prostej pomiędzy tablicami reklamowymi umieszczonymi </w:t>
            </w:r>
            <w:r w:rsidR="001867A8" w:rsidRPr="00E71E6E">
              <w:rPr>
                <w:rFonts w:eastAsia="Calibri"/>
                <w:lang w:eastAsia="pl-PL"/>
              </w:rPr>
              <w:t xml:space="preserve">lub urządzeniami reklamowymi </w:t>
            </w:r>
            <w:r w:rsidRPr="00E71E6E">
              <w:rPr>
                <w:rFonts w:eastAsia="Calibri"/>
                <w:lang w:eastAsia="pl-PL"/>
              </w:rPr>
              <w:t>na wolnostojących nośnikach reklamowo-informacyjnych z tablicami usytuowanych wzdłuż dróg</w:t>
            </w:r>
            <w:r w:rsidR="00273355" w:rsidRPr="00E71E6E">
              <w:rPr>
                <w:rFonts w:eastAsia="Calibri"/>
                <w:lang w:eastAsia="pl-PL"/>
              </w:rPr>
              <w:t xml:space="preserve"> publicznych</w:t>
            </w:r>
            <w:r w:rsidRPr="00E71E6E">
              <w:rPr>
                <w:rFonts w:eastAsia="Calibri"/>
                <w:lang w:eastAsia="pl-PL"/>
              </w:rPr>
              <w:t>, powinna wynosić</w:t>
            </w:r>
            <w:r w:rsidR="00AE6831" w:rsidRPr="00E71E6E">
              <w:rPr>
                <w:rFonts w:eastAsia="Calibri"/>
                <w:lang w:eastAsia="pl-PL"/>
              </w:rPr>
              <w:t>:</w:t>
            </w:r>
          </w:p>
          <w:p w14:paraId="2D9E4A54" w14:textId="7136AF5F" w:rsidR="00D9107D" w:rsidRPr="00E71E6E" w:rsidRDefault="00AE6831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w typie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1 wielkości nośnika reklamowego – 25 </w:t>
            </w:r>
            <w:r w:rsidR="00144A3B" w:rsidRPr="00E71E6E">
              <w:rPr>
                <w:rFonts w:eastAsia="Calibri"/>
                <w:lang w:eastAsia="pl-PL"/>
              </w:rPr>
              <w:t xml:space="preserve">metrów </w:t>
            </w:r>
            <w:r w:rsidR="00C32668" w:rsidRPr="00E71E6E">
              <w:rPr>
                <w:rFonts w:eastAsia="Calibri"/>
                <w:lang w:eastAsia="pl-PL"/>
              </w:rPr>
              <w:t>jakiejkolwiek tablicy reklamowej lub urządzenia reklamowego umieszczonego na innym nośniku reklamowo-informacyjnym wolnostojącym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58E3D7E4" w14:textId="528A977D" w:rsidR="00D9107D" w:rsidRPr="00E71E6E" w:rsidRDefault="00AE6831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dla tablic w typ</w:t>
            </w:r>
            <w:r w:rsidR="00144A3B" w:rsidRPr="00E71E6E">
              <w:rPr>
                <w:rFonts w:eastAsia="Calibri"/>
                <w:lang w:eastAsia="pl-PL"/>
              </w:rPr>
              <w:t>ie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2 i </w:t>
            </w:r>
            <w:r w:rsidR="00AC5997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3 wielkości nośnika reklamowego – 100 </w:t>
            </w:r>
            <w:r w:rsidR="00144A3B" w:rsidRPr="00E71E6E">
              <w:rPr>
                <w:rFonts w:eastAsia="Calibri"/>
                <w:lang w:eastAsia="pl-PL"/>
              </w:rPr>
              <w:t xml:space="preserve">metrów </w:t>
            </w:r>
            <w:r w:rsidR="00C32668" w:rsidRPr="00E71E6E">
              <w:rPr>
                <w:rFonts w:eastAsia="Calibri"/>
                <w:lang w:eastAsia="pl-PL"/>
              </w:rPr>
              <w:t>jakiejkolwiek tablicy reklamowej lub urządzenia reklamowego umieszczonego na innym nośniku reklamowo-informacyjnym wolnostojącym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7B4166F3" w14:textId="706BE83C" w:rsidR="00D9107D" w:rsidRPr="00E71E6E" w:rsidRDefault="00144A3B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w typie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4 wielkości nośnika reklamowego - 200 metrów </w:t>
            </w:r>
            <w:r w:rsidR="00C32668" w:rsidRPr="00E71E6E">
              <w:rPr>
                <w:rFonts w:eastAsia="Calibri"/>
                <w:lang w:eastAsia="pl-PL"/>
              </w:rPr>
              <w:t>jakiejkolwiek tablicy reklamowej lub urządzenia reklamowego umieszczonego na innym nośniku reklamowo-informacyjnym wolnostojącym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78E63B66" w14:textId="446AAB0C" w:rsidR="001867A8" w:rsidRPr="00E71E6E" w:rsidRDefault="001867A8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dla urządzeń reklamowych</w:t>
            </w:r>
            <w:r w:rsidR="00273355" w:rsidRPr="00E71E6E">
              <w:rPr>
                <w:rFonts w:eastAsia="Calibri"/>
                <w:lang w:eastAsia="pl-PL"/>
              </w:rPr>
              <w:t xml:space="preserve"> w typie U.1</w:t>
            </w:r>
            <w:r w:rsidRPr="00E71E6E">
              <w:rPr>
                <w:rFonts w:eastAsia="Calibri"/>
                <w:lang w:eastAsia="pl-PL"/>
              </w:rPr>
              <w:t xml:space="preserve"> – 100 metrów </w:t>
            </w:r>
            <w:r w:rsidR="00C32668" w:rsidRPr="00E71E6E">
              <w:rPr>
                <w:rFonts w:eastAsia="Calibri"/>
                <w:lang w:eastAsia="pl-PL"/>
              </w:rPr>
              <w:t>jakiejkolwiek tablicy reklamowej lub urządzenia reklamowego umieszczonego na innym nośniku reklamowo-informacyjnym wolnostojącym</w:t>
            </w:r>
            <w:r w:rsidR="000206DD" w:rsidRPr="00E71E6E">
              <w:rPr>
                <w:rFonts w:eastAsia="Calibri"/>
                <w:lang w:eastAsia="pl-PL"/>
              </w:rPr>
              <w:t>,</w:t>
            </w:r>
          </w:p>
          <w:p w14:paraId="03950BEE" w14:textId="0368E176" w:rsidR="00144A3B" w:rsidRPr="00E71E6E" w:rsidRDefault="009438A9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144A3B" w:rsidRPr="00E71E6E">
              <w:rPr>
                <w:rFonts w:eastAsia="Calibri"/>
                <w:lang w:eastAsia="pl-PL"/>
              </w:rPr>
              <w:t xml:space="preserve">opuszcza się lokalizowanie tablic reklamowych w formie nośnika reklamowo-informacyjnego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="00144A3B" w:rsidRPr="00E71E6E">
              <w:rPr>
                <w:rFonts w:eastAsia="Calibri"/>
                <w:lang w:eastAsia="pl-PL"/>
              </w:rPr>
              <w:t xml:space="preserve"> wyłącznie w typie 1 wielkości nośnika reklamowego, z wyłączeniem szyldów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07F75047" w14:textId="0F371FAF" w:rsidR="00144A3B" w:rsidRPr="00E71E6E" w:rsidRDefault="009438A9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o</w:t>
            </w:r>
            <w:r w:rsidR="00144A3B" w:rsidRPr="00E71E6E">
              <w:rPr>
                <w:rFonts w:eastAsia="Calibri"/>
                <w:lang w:eastAsia="pl-PL"/>
              </w:rPr>
              <w:t xml:space="preserve">dległość pomiędzy tablicami reklamowymi w formie nośnika </w:t>
            </w:r>
            <w:r w:rsidR="00A77A74" w:rsidRPr="00E71E6E">
              <w:rPr>
                <w:rFonts w:eastAsia="Calibri"/>
                <w:lang w:eastAsia="pl-PL"/>
              </w:rPr>
              <w:t>zintegrowanego</w:t>
            </w:r>
            <w:r w:rsidR="00144A3B" w:rsidRPr="00E71E6E">
              <w:rPr>
                <w:rFonts w:eastAsia="Calibri"/>
                <w:lang w:eastAsia="pl-PL"/>
              </w:rPr>
              <w:t xml:space="preserve"> powinna wynosić nie mniej niż 100 metrów, za wyłączeniem szyldów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35CF6AB7" w14:textId="2ED9224F" w:rsidR="00144A3B" w:rsidRPr="00E71E6E" w:rsidRDefault="009438A9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144A3B" w:rsidRPr="00E71E6E">
              <w:rPr>
                <w:rFonts w:eastAsia="Calibri"/>
                <w:lang w:eastAsia="pl-PL"/>
              </w:rPr>
              <w:t xml:space="preserve">opuszcza się lokalizację słupów reklamowo-informacyjnych wyłącznie na działkach drogowych, we wzajemnej odległości nie mniejszej </w:t>
            </w:r>
            <w:r w:rsidR="00C861C1" w:rsidRPr="00E71E6E">
              <w:rPr>
                <w:rFonts w:eastAsia="Calibri"/>
                <w:lang w:eastAsia="pl-PL"/>
              </w:rPr>
              <w:t>niż 200 metrów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713DCDC9" w14:textId="05A4F65E" w:rsidR="00144A3B" w:rsidRPr="00E71E6E" w:rsidRDefault="009438A9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144A3B" w:rsidRPr="00E71E6E">
              <w:rPr>
                <w:rFonts w:eastAsia="Calibri"/>
                <w:lang w:eastAsia="pl-PL"/>
              </w:rPr>
              <w:t>opuszcza się lokalizację gablot reklamowych o powierzchni do 2,2 m2 na działkach zabudowanych obiektami usługowymi oraz na działkach drogowych i wiatach przystankowych komunikacji publicznej: nie więcej niż dwie gabloty reklamowe obok siebie; kolejne gabloty reklamowe w odległości nie mniejszej niż 200 metrów</w:t>
            </w:r>
            <w:r w:rsidR="00D87C48" w:rsidRPr="00E71E6E">
              <w:rPr>
                <w:rFonts w:eastAsia="Calibri"/>
                <w:lang w:eastAsia="pl-PL"/>
              </w:rPr>
              <w:t>,</w:t>
            </w:r>
          </w:p>
          <w:p w14:paraId="767698F2" w14:textId="4B4D81CE" w:rsidR="009438A9" w:rsidRPr="00E71E6E" w:rsidRDefault="009438A9" w:rsidP="00E05756">
            <w:pPr>
              <w:numPr>
                <w:ilvl w:val="0"/>
                <w:numId w:val="41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n</w:t>
            </w:r>
            <w:r w:rsidR="00144A3B" w:rsidRPr="00E71E6E">
              <w:rPr>
                <w:rFonts w:eastAsia="Calibri"/>
                <w:lang w:eastAsia="pl-PL"/>
              </w:rPr>
              <w:t>a działkach zabudowanych obiektami usługowymi dopuszcza się zamiast gablot reklamowych lokalizację jednego wyświetlacza elektronicznego o powierzchni do 2,2 m2</w:t>
            </w:r>
            <w:r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652100B8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46C02CEC" w14:textId="77777777" w:rsidR="00AE6831" w:rsidRPr="00E71E6E" w:rsidRDefault="00AE6831" w:rsidP="00E05756">
            <w:pPr>
              <w:pStyle w:val="Akapitzlist"/>
              <w:numPr>
                <w:ilvl w:val="0"/>
                <w:numId w:val="40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5883333" w14:textId="64831B63" w:rsidR="00AE6831" w:rsidRPr="00E71E6E" w:rsidRDefault="00D87C48" w:rsidP="00D87C48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AE6831" w:rsidRPr="00E71E6E">
              <w:rPr>
                <w:rFonts w:eastAsia="Calibri"/>
                <w:bCs/>
                <w:lang w:eastAsia="pl-PL"/>
              </w:rPr>
              <w:t>grodzenia:</w:t>
            </w:r>
            <w:r w:rsidRPr="00E71E6E">
              <w:rPr>
                <w:rFonts w:eastAsia="Calibri"/>
                <w:bCs/>
                <w:lang w:eastAsia="pl-PL"/>
              </w:rPr>
              <w:t xml:space="preserve"> dopuszcza się, z zastrzeżeniem wykonywanie od strony dróg publicznych, ciągów pieszych i rowerowych, parków i skwerów ogrodzeń o wysokości nie większej niż 1,50 m;</w:t>
            </w:r>
          </w:p>
        </w:tc>
      </w:tr>
      <w:tr w:rsidR="00E71E6E" w:rsidRPr="00E71E6E" w14:paraId="433864D9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093E5991" w14:textId="77777777" w:rsidR="00AE6831" w:rsidRPr="00E71E6E" w:rsidRDefault="00AE6831" w:rsidP="00E05756">
            <w:pPr>
              <w:pStyle w:val="Akapitzlist"/>
              <w:numPr>
                <w:ilvl w:val="0"/>
                <w:numId w:val="40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37FEC0D4" w14:textId="7945EB6A" w:rsidR="00AE6831" w:rsidRPr="00E71E6E" w:rsidRDefault="00E65283" w:rsidP="00E65283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AE6831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="00D87C48" w:rsidRPr="00E71E6E">
              <w:rPr>
                <w:rFonts w:eastAsia="Calibri"/>
                <w:bCs/>
                <w:lang w:eastAsia="pl-PL"/>
              </w:rPr>
              <w:t xml:space="preserve"> </w:t>
            </w:r>
            <w:r w:rsidRPr="00E71E6E">
              <w:rPr>
                <w:rFonts w:eastAsia="Calibri"/>
                <w:bCs/>
                <w:lang w:eastAsia="pl-PL"/>
              </w:rPr>
              <w:t>b</w:t>
            </w:r>
            <w:r w:rsidR="00D87C48" w:rsidRPr="00E71E6E">
              <w:rPr>
                <w:rFonts w:eastAsia="Calibri"/>
                <w:bCs/>
                <w:lang w:eastAsia="pl-PL"/>
              </w:rPr>
              <w:t>rak ustaleń szczegółowych.</w:t>
            </w:r>
          </w:p>
        </w:tc>
      </w:tr>
    </w:tbl>
    <w:p w14:paraId="24ECB337" w14:textId="06FD3739" w:rsidR="00144A3B" w:rsidRPr="00E71E6E" w:rsidRDefault="00144A3B" w:rsidP="00144A3B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</w:t>
      </w:r>
      <w:r w:rsidR="00120466" w:rsidRPr="00E71E6E">
        <w:rPr>
          <w:rFonts w:eastAsia="Calibri"/>
          <w:bCs/>
          <w:lang w:eastAsia="pl-PL"/>
        </w:rPr>
        <w:t xml:space="preserve">w </w:t>
      </w:r>
      <w:r w:rsidRPr="00E71E6E">
        <w:rPr>
          <w:rFonts w:eastAsia="Calibri"/>
          <w:b/>
          <w:bCs/>
          <w:lang w:eastAsia="pl-PL"/>
        </w:rPr>
        <w:t>obszarze C -</w:t>
      </w:r>
      <w:r w:rsidRPr="00E71E6E">
        <w:rPr>
          <w:rFonts w:eastAsia="Calibri"/>
          <w:b/>
          <w:lang w:eastAsia="pl-PL"/>
        </w:rPr>
        <w:t xml:space="preserve"> obszarze</w:t>
      </w:r>
      <w:r w:rsidRPr="00E71E6E">
        <w:t xml:space="preserve"> </w:t>
      </w:r>
      <w:r w:rsidRPr="00E71E6E">
        <w:rPr>
          <w:rFonts w:eastAsia="Calibri"/>
          <w:b/>
          <w:lang w:eastAsia="pl-PL"/>
        </w:rPr>
        <w:t xml:space="preserve">ogrodów </w:t>
      </w:r>
      <w:r w:rsidR="00E65283" w:rsidRPr="00E71E6E">
        <w:rPr>
          <w:rFonts w:eastAsia="Calibri"/>
          <w:b/>
          <w:lang w:eastAsia="pl-PL"/>
        </w:rPr>
        <w:t>działkowych Miasta Międzyzdroje: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4997B4A1" w14:textId="77777777" w:rsidTr="00064B69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36B68D9D" w14:textId="77777777" w:rsidR="00144A3B" w:rsidRPr="00E71E6E" w:rsidRDefault="00144A3B" w:rsidP="00E05756">
            <w:pPr>
              <w:pStyle w:val="Akapitzlist"/>
              <w:numPr>
                <w:ilvl w:val="0"/>
                <w:numId w:val="4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14638951" w14:textId="695CDDE4" w:rsidR="00144A3B" w:rsidRPr="00E71E6E" w:rsidRDefault="00DC4C75" w:rsidP="00064B69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144A3B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0F736370" w14:textId="77777777" w:rsidTr="00064B69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5BF953E9" w14:textId="77777777" w:rsidR="00144A3B" w:rsidRPr="00E71E6E" w:rsidRDefault="00144A3B" w:rsidP="00E05756">
            <w:pPr>
              <w:pStyle w:val="Akapitzlist"/>
              <w:numPr>
                <w:ilvl w:val="0"/>
                <w:numId w:val="4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66874E0" w14:textId="7632EF7A" w:rsidR="00144A3B" w:rsidRPr="00E71E6E" w:rsidRDefault="00120466" w:rsidP="00E05756">
            <w:pPr>
              <w:numPr>
                <w:ilvl w:val="0"/>
                <w:numId w:val="43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144A3B" w:rsidRPr="00E71E6E">
              <w:rPr>
                <w:rFonts w:eastAsia="Calibri"/>
                <w:lang w:eastAsia="pl-PL"/>
              </w:rPr>
              <w:t>akaz lokalizacji tablic reklamowych</w:t>
            </w:r>
            <w:r w:rsidR="001867A8" w:rsidRPr="00E71E6E">
              <w:rPr>
                <w:rFonts w:eastAsia="Calibri"/>
                <w:lang w:eastAsia="pl-PL"/>
              </w:rPr>
              <w:t xml:space="preserve"> i urządzeń reklamowych</w:t>
            </w:r>
            <w:r w:rsidR="00144A3B" w:rsidRPr="00E71E6E">
              <w:rPr>
                <w:rFonts w:eastAsia="Calibri"/>
                <w:lang w:eastAsia="pl-PL"/>
              </w:rPr>
              <w:t xml:space="preserve"> za wyjątkiem szyldów</w:t>
            </w:r>
            <w:r w:rsidR="00DC4C75" w:rsidRPr="00E71E6E">
              <w:rPr>
                <w:rFonts w:eastAsia="Calibri"/>
                <w:lang w:eastAsia="pl-PL"/>
              </w:rPr>
              <w:t>,</w:t>
            </w:r>
          </w:p>
          <w:p w14:paraId="2F273D9C" w14:textId="2053078F" w:rsidR="00144A3B" w:rsidRPr="00E71E6E" w:rsidRDefault="00120466" w:rsidP="00E05756">
            <w:pPr>
              <w:numPr>
                <w:ilvl w:val="0"/>
                <w:numId w:val="43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144A3B" w:rsidRPr="00E71E6E">
              <w:rPr>
                <w:rFonts w:eastAsia="Calibri"/>
                <w:lang w:eastAsia="pl-PL"/>
              </w:rPr>
              <w:t xml:space="preserve">akaz lokalizacji tablic reklamowych </w:t>
            </w:r>
            <w:r w:rsidR="000206DD" w:rsidRPr="00E71E6E">
              <w:rPr>
                <w:rFonts w:eastAsia="Calibri"/>
                <w:lang w:eastAsia="pl-PL"/>
              </w:rPr>
              <w:t>w formie</w:t>
            </w:r>
            <w:r w:rsidR="00144A3B" w:rsidRPr="00E71E6E">
              <w:rPr>
                <w:rFonts w:eastAsia="Calibri"/>
                <w:lang w:eastAsia="pl-PL"/>
              </w:rPr>
              <w:t xml:space="preserve"> wolnostojących nośnik</w:t>
            </w:r>
            <w:r w:rsidR="000206DD" w:rsidRPr="00E71E6E">
              <w:rPr>
                <w:rFonts w:eastAsia="Calibri"/>
                <w:lang w:eastAsia="pl-PL"/>
              </w:rPr>
              <w:t>ów</w:t>
            </w:r>
            <w:r w:rsidR="00144A3B" w:rsidRPr="00E71E6E">
              <w:rPr>
                <w:rFonts w:eastAsia="Calibri"/>
                <w:lang w:eastAsia="pl-PL"/>
              </w:rPr>
              <w:t xml:space="preserve"> reklamowo-informacyjnych</w:t>
            </w:r>
            <w:r w:rsidR="00C861C1" w:rsidRPr="00E71E6E">
              <w:rPr>
                <w:rFonts w:eastAsia="Calibri"/>
                <w:lang w:eastAsia="pl-PL"/>
              </w:rPr>
              <w:t>;</w:t>
            </w:r>
            <w:r w:rsidR="00144A3B" w:rsidRPr="00E71E6E">
              <w:rPr>
                <w:rFonts w:eastAsia="Calibri"/>
                <w:lang w:eastAsia="pl-PL"/>
              </w:rPr>
              <w:t xml:space="preserve"> </w:t>
            </w:r>
          </w:p>
        </w:tc>
      </w:tr>
      <w:tr w:rsidR="00E71E6E" w:rsidRPr="00E71E6E" w14:paraId="6ED934F4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58BA8A64" w14:textId="77777777" w:rsidR="00144A3B" w:rsidRPr="00E71E6E" w:rsidRDefault="00144A3B" w:rsidP="00E05756">
            <w:pPr>
              <w:pStyle w:val="Akapitzlist"/>
              <w:numPr>
                <w:ilvl w:val="0"/>
                <w:numId w:val="4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075BFBD8" w14:textId="53AE1490" w:rsidR="00144A3B" w:rsidRPr="00E71E6E" w:rsidRDefault="00DC4C75" w:rsidP="00DC4C75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144A3B" w:rsidRPr="00E71E6E">
              <w:rPr>
                <w:rFonts w:eastAsia="Calibri"/>
                <w:bCs/>
                <w:lang w:eastAsia="pl-PL"/>
              </w:rPr>
              <w:t>grodzenia:</w:t>
            </w:r>
            <w:r w:rsidRPr="00E71E6E">
              <w:rPr>
                <w:rFonts w:eastAsia="Calibri"/>
                <w:bCs/>
                <w:lang w:eastAsia="pl-PL"/>
              </w:rPr>
              <w:t xml:space="preserve"> dopuszcza się, z zastrzeżeniem wykonywanie od strony dróg publicznych, ciągów pieszych i rowerowych, parków i skwerów ogrodzeń o wysokości nie większej niż 1,50 m;</w:t>
            </w:r>
          </w:p>
        </w:tc>
      </w:tr>
      <w:tr w:rsidR="00E71E6E" w:rsidRPr="00E71E6E" w14:paraId="39D295E7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0819EB04" w14:textId="77777777" w:rsidR="00144A3B" w:rsidRPr="00E71E6E" w:rsidRDefault="00144A3B" w:rsidP="00E05756">
            <w:pPr>
              <w:pStyle w:val="Akapitzlist"/>
              <w:numPr>
                <w:ilvl w:val="0"/>
                <w:numId w:val="42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5599C6B" w14:textId="1B969866" w:rsidR="00144A3B" w:rsidRPr="00E71E6E" w:rsidRDefault="00DC4C75" w:rsidP="00DC4C75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144A3B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69BE2342" w14:textId="5ACB9B63" w:rsidR="00D97D90" w:rsidRPr="00E71E6E" w:rsidRDefault="00D97D90" w:rsidP="00D97D90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</w:t>
      </w:r>
      <w:r w:rsidR="00120466" w:rsidRPr="00E71E6E">
        <w:rPr>
          <w:rFonts w:eastAsia="Calibri"/>
          <w:bCs/>
          <w:lang w:eastAsia="pl-PL"/>
        </w:rPr>
        <w:t xml:space="preserve">w </w:t>
      </w:r>
      <w:r w:rsidRPr="00E71E6E">
        <w:rPr>
          <w:rFonts w:eastAsia="Calibri"/>
          <w:b/>
          <w:bCs/>
          <w:lang w:eastAsia="pl-PL"/>
        </w:rPr>
        <w:t>obszarze E -</w:t>
      </w:r>
      <w:r w:rsidRPr="00E71E6E">
        <w:rPr>
          <w:rFonts w:eastAsia="Calibri"/>
          <w:b/>
          <w:lang w:eastAsia="pl-PL"/>
        </w:rPr>
        <w:t xml:space="preserve"> obszarze pasa plaży i ochrony ekspozyc</w:t>
      </w:r>
      <w:r w:rsidR="00E65283" w:rsidRPr="00E71E6E">
        <w:rPr>
          <w:rFonts w:eastAsia="Calibri"/>
          <w:b/>
          <w:lang w:eastAsia="pl-PL"/>
        </w:rPr>
        <w:t>ji od strony morza: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38A13FDB" w14:textId="77777777" w:rsidTr="00064B69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DD9CAF0" w14:textId="77777777" w:rsidR="00D97D90" w:rsidRPr="00E71E6E" w:rsidRDefault="00D97D90" w:rsidP="00E05756">
            <w:pPr>
              <w:pStyle w:val="Akapitzlist"/>
              <w:numPr>
                <w:ilvl w:val="0"/>
                <w:numId w:val="45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174B2398" w14:textId="46D97830" w:rsidR="00D97D90" w:rsidRPr="00E71E6E" w:rsidRDefault="00770ACA" w:rsidP="00064B69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D97D90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1791141D" w14:textId="77777777" w:rsidTr="00064B69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1D1B92E5" w14:textId="77777777" w:rsidR="00D97D90" w:rsidRPr="00E71E6E" w:rsidRDefault="00D97D90" w:rsidP="00E05756">
            <w:pPr>
              <w:pStyle w:val="Akapitzlist"/>
              <w:numPr>
                <w:ilvl w:val="0"/>
                <w:numId w:val="45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33598938" w14:textId="4E9A46D2" w:rsidR="00D97D90" w:rsidRPr="00E71E6E" w:rsidRDefault="00120466" w:rsidP="00E05756">
            <w:pPr>
              <w:numPr>
                <w:ilvl w:val="0"/>
                <w:numId w:val="4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</w:t>
            </w:r>
            <w:r w:rsidR="00D97D90" w:rsidRPr="00E71E6E">
              <w:rPr>
                <w:rFonts w:eastAsia="Calibri"/>
                <w:lang w:eastAsia="pl-PL"/>
              </w:rPr>
              <w:t>akaz lokalizacji tablic reklamowych i urządzeń reklamowych, za wyjątkiem szyl</w:t>
            </w:r>
            <w:r w:rsidR="00DC1883" w:rsidRPr="00E71E6E">
              <w:rPr>
                <w:rFonts w:eastAsia="Calibri"/>
                <w:lang w:eastAsia="pl-PL"/>
              </w:rPr>
              <w:t xml:space="preserve">dów z zastrzeżeniem </w:t>
            </w:r>
            <w:r w:rsidR="00770ACA" w:rsidRPr="00E71E6E">
              <w:rPr>
                <w:rFonts w:eastAsia="Calibri"/>
                <w:lang w:eastAsia="pl-PL"/>
              </w:rPr>
              <w:t>lit.</w:t>
            </w:r>
            <w:r w:rsidR="00DC1883" w:rsidRPr="00E71E6E">
              <w:rPr>
                <w:rFonts w:eastAsia="Calibri"/>
                <w:lang w:eastAsia="pl-PL"/>
              </w:rPr>
              <w:t xml:space="preserve"> </w:t>
            </w:r>
            <w:r w:rsidR="00770ACA" w:rsidRPr="00E71E6E">
              <w:rPr>
                <w:rFonts w:eastAsia="Calibri"/>
                <w:lang w:eastAsia="pl-PL"/>
              </w:rPr>
              <w:t>b,</w:t>
            </w:r>
          </w:p>
          <w:p w14:paraId="5AEB7FC2" w14:textId="61D19485" w:rsidR="00D97D90" w:rsidRPr="00E71E6E" w:rsidRDefault="00120466" w:rsidP="00E05756">
            <w:pPr>
              <w:numPr>
                <w:ilvl w:val="0"/>
                <w:numId w:val="44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D97D90" w:rsidRPr="00E71E6E">
              <w:rPr>
                <w:rFonts w:eastAsia="Calibri"/>
                <w:lang w:eastAsia="pl-PL"/>
              </w:rPr>
              <w:t xml:space="preserve">opuszcza się szyldy w formie nośników reklamowo-informacyjnych </w:t>
            </w:r>
            <w:r w:rsidR="00A77A74" w:rsidRPr="00E71E6E">
              <w:rPr>
                <w:rFonts w:eastAsia="Calibri"/>
                <w:lang w:eastAsia="pl-PL"/>
              </w:rPr>
              <w:t xml:space="preserve">zintegrowanych </w:t>
            </w:r>
            <w:r w:rsidR="00D97D90" w:rsidRPr="00E71E6E">
              <w:rPr>
                <w:rFonts w:eastAsia="Calibri"/>
                <w:lang w:eastAsia="pl-PL"/>
              </w:rPr>
              <w:t>wyłącznie na obiektach, na których prowadzona jest stała lub sezonowa działalność gastronomi, handlu i usług</w:t>
            </w:r>
            <w:r w:rsidR="00C861C1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5ED0DD28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33BD5FD2" w14:textId="77777777" w:rsidR="00D97D90" w:rsidRPr="00E71E6E" w:rsidRDefault="00D97D90" w:rsidP="00E05756">
            <w:pPr>
              <w:pStyle w:val="Akapitzlist"/>
              <w:numPr>
                <w:ilvl w:val="0"/>
                <w:numId w:val="45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0311D97A" w14:textId="1F61A319" w:rsidR="00D97D90" w:rsidRPr="00E71E6E" w:rsidRDefault="00770ACA" w:rsidP="00770ACA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D97D90" w:rsidRPr="00E71E6E">
              <w:rPr>
                <w:rFonts w:eastAsia="Calibri"/>
                <w:bCs/>
                <w:lang w:eastAsia="pl-PL"/>
              </w:rPr>
              <w:t>grodzenia:</w:t>
            </w:r>
            <w:r w:rsidRPr="00E71E6E">
              <w:rPr>
                <w:rFonts w:eastAsia="Calibri"/>
                <w:bCs/>
                <w:lang w:eastAsia="pl-PL"/>
              </w:rPr>
              <w:t xml:space="preserve"> zakaz grodzenia terenu;</w:t>
            </w:r>
          </w:p>
        </w:tc>
      </w:tr>
      <w:tr w:rsidR="00E71E6E" w:rsidRPr="00E71E6E" w14:paraId="691B4BEF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306CA590" w14:textId="77777777" w:rsidR="00D97D90" w:rsidRPr="00E71E6E" w:rsidRDefault="00D97D90" w:rsidP="00E05756">
            <w:pPr>
              <w:pStyle w:val="Akapitzlist"/>
              <w:numPr>
                <w:ilvl w:val="0"/>
                <w:numId w:val="45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3185FAD" w14:textId="3B8E1081" w:rsidR="00D97D90" w:rsidRPr="00E71E6E" w:rsidRDefault="00770ACA" w:rsidP="00770ACA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D97D90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1A95A090" w14:textId="42213B7A" w:rsidR="00120466" w:rsidRPr="00E71E6E" w:rsidRDefault="00120466" w:rsidP="00120466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b/>
          <w:lang w:eastAsia="pl-PL"/>
        </w:rPr>
      </w:pPr>
      <w:r w:rsidRPr="00E71E6E">
        <w:rPr>
          <w:rFonts w:eastAsia="Calibri"/>
          <w:bCs/>
          <w:lang w:eastAsia="pl-PL"/>
        </w:rPr>
        <w:t xml:space="preserve">Ustala się następujące zasady i warunki szczegółowe sytuowania obiektów małej architektury, tablic reklamowych i urządzeń reklamowych oraz ogrodzeń, ich gabarytów i standardów jakościowych, obowiązujące w </w:t>
      </w:r>
      <w:r w:rsidRPr="00E71E6E">
        <w:rPr>
          <w:rFonts w:eastAsia="Calibri"/>
          <w:b/>
          <w:bCs/>
          <w:lang w:eastAsia="pl-PL"/>
        </w:rPr>
        <w:t xml:space="preserve">obszarze </w:t>
      </w:r>
      <w:r w:rsidRPr="00E71E6E">
        <w:rPr>
          <w:rFonts w:eastAsia="Calibri"/>
          <w:b/>
          <w:lang w:eastAsia="pl-PL"/>
        </w:rPr>
        <w:t xml:space="preserve">K - obszarze ochrony krajobrazu i terenów </w:t>
      </w:r>
      <w:r w:rsidR="00E65283" w:rsidRPr="00E71E6E">
        <w:rPr>
          <w:rFonts w:eastAsia="Calibri"/>
          <w:b/>
          <w:lang w:eastAsia="pl-PL"/>
        </w:rPr>
        <w:t>leśnych gminy Międzyzdroje: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610B9B14" w14:textId="77777777" w:rsidTr="00064B69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0AD710EE" w14:textId="77777777" w:rsidR="00120466" w:rsidRPr="00E71E6E" w:rsidRDefault="00120466" w:rsidP="00E05756">
            <w:pPr>
              <w:pStyle w:val="Akapitzlist"/>
              <w:numPr>
                <w:ilvl w:val="0"/>
                <w:numId w:val="4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77B11F53" w14:textId="68C5AD69" w:rsidR="00120466" w:rsidRPr="00E71E6E" w:rsidRDefault="008D5EC1" w:rsidP="00064B69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120466" w:rsidRPr="00E71E6E">
              <w:rPr>
                <w:rFonts w:eastAsia="Calibri"/>
                <w:bCs/>
                <w:lang w:eastAsia="pl-PL"/>
              </w:rPr>
              <w:t>ośniki reklamowo-informacyjne:</w:t>
            </w:r>
          </w:p>
        </w:tc>
      </w:tr>
      <w:tr w:rsidR="00E71E6E" w:rsidRPr="00E71E6E" w14:paraId="34F5FDEF" w14:textId="77777777" w:rsidTr="00064B69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154925B6" w14:textId="77777777" w:rsidR="00120466" w:rsidRPr="00E71E6E" w:rsidRDefault="00120466" w:rsidP="00E05756">
            <w:pPr>
              <w:pStyle w:val="Akapitzlist"/>
              <w:numPr>
                <w:ilvl w:val="0"/>
                <w:numId w:val="4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8E02010" w14:textId="3C733193" w:rsidR="00120466" w:rsidRPr="00E71E6E" w:rsidRDefault="00120466" w:rsidP="00E05756">
            <w:pPr>
              <w:numPr>
                <w:ilvl w:val="0"/>
                <w:numId w:val="4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zakaz lokalizacji tablic i urządzeń reklamowych za wyjątkiem: szyldów w formie nośników reklamowo informacyjnych </w:t>
            </w:r>
            <w:r w:rsidR="00A77A74" w:rsidRPr="00E71E6E">
              <w:rPr>
                <w:rFonts w:eastAsia="Calibri"/>
                <w:lang w:eastAsia="pl-PL"/>
              </w:rPr>
              <w:t>zintegrowanych</w:t>
            </w:r>
            <w:r w:rsidRPr="00E71E6E">
              <w:rPr>
                <w:rFonts w:eastAsia="Calibri"/>
                <w:lang w:eastAsia="pl-PL"/>
              </w:rPr>
              <w:t xml:space="preserve"> i </w:t>
            </w:r>
            <w:r w:rsidR="005D4F36" w:rsidRPr="00E71E6E">
              <w:rPr>
                <w:rFonts w:eastAsia="Calibri"/>
                <w:lang w:eastAsia="pl-PL"/>
              </w:rPr>
              <w:t xml:space="preserve">tablic reklamowych w formie </w:t>
            </w:r>
            <w:r w:rsidRPr="00E71E6E">
              <w:rPr>
                <w:rFonts w:eastAsia="Calibri"/>
                <w:lang w:eastAsia="pl-PL"/>
              </w:rPr>
              <w:t xml:space="preserve">nośników reklamowo-informacyjnych </w:t>
            </w:r>
            <w:r w:rsidR="00A77A74" w:rsidRPr="00E71E6E">
              <w:rPr>
                <w:rFonts w:eastAsia="Calibri"/>
                <w:lang w:eastAsia="pl-PL"/>
              </w:rPr>
              <w:t xml:space="preserve">wolnostojących </w:t>
            </w:r>
            <w:r w:rsidRPr="00E71E6E">
              <w:rPr>
                <w:rFonts w:eastAsia="Calibri"/>
                <w:lang w:eastAsia="pl-PL"/>
              </w:rPr>
              <w:t>usytuowanych wzdłuż drogi ekspresowej S3, z zastrzeżeniem §7 ust. 1 i 5, z wyłączeniem obszaru Wolińskiego Parku Narodowego</w:t>
            </w:r>
            <w:r w:rsidR="0004745E" w:rsidRPr="00E71E6E">
              <w:rPr>
                <w:rFonts w:eastAsia="Calibri"/>
                <w:lang w:eastAsia="pl-PL"/>
              </w:rPr>
              <w:t>,</w:t>
            </w:r>
            <w:r w:rsidRPr="00E71E6E">
              <w:rPr>
                <w:rFonts w:eastAsia="Calibri"/>
                <w:lang w:eastAsia="pl-PL"/>
              </w:rPr>
              <w:t xml:space="preserve"> </w:t>
            </w:r>
          </w:p>
          <w:p w14:paraId="293AFE4D" w14:textId="32596E21" w:rsidR="00120466" w:rsidRPr="00E71E6E" w:rsidRDefault="00120466" w:rsidP="00E05756">
            <w:pPr>
              <w:numPr>
                <w:ilvl w:val="0"/>
                <w:numId w:val="4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dopuszcza się lokalizowanie </w:t>
            </w:r>
            <w:r w:rsidR="005D4F36" w:rsidRPr="00E71E6E">
              <w:rPr>
                <w:rFonts w:eastAsia="Calibri"/>
                <w:lang w:eastAsia="pl-PL"/>
              </w:rPr>
              <w:t>w formie</w:t>
            </w:r>
            <w:r w:rsidRPr="00E71E6E">
              <w:rPr>
                <w:rFonts w:eastAsia="Calibri"/>
                <w:lang w:eastAsia="pl-PL"/>
              </w:rPr>
              <w:t xml:space="preserve"> nośnika reklamowo-informacyjn</w:t>
            </w:r>
            <w:r w:rsidR="005D4F36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wolnostojąc</w:t>
            </w:r>
            <w:r w:rsidR="005D4F36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tablic reklamowych typu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1,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2,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3 i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4</w:t>
            </w:r>
            <w:r w:rsidR="004A1DAA" w:rsidRPr="00E71E6E">
              <w:rPr>
                <w:rFonts w:eastAsia="Calibri"/>
                <w:lang w:eastAsia="pl-PL"/>
              </w:rPr>
              <w:t>, z zastrzeżeniem §10 ust. 1</w:t>
            </w:r>
            <w:r w:rsidR="0004745E" w:rsidRPr="00E71E6E">
              <w:rPr>
                <w:rFonts w:eastAsia="Calibri"/>
                <w:lang w:eastAsia="pl-PL"/>
              </w:rPr>
              <w:t>,</w:t>
            </w:r>
          </w:p>
          <w:p w14:paraId="573A8672" w14:textId="2C55B09F" w:rsidR="00120466" w:rsidRPr="00E71E6E" w:rsidRDefault="00120466" w:rsidP="00E05756">
            <w:pPr>
              <w:numPr>
                <w:ilvl w:val="0"/>
                <w:numId w:val="47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minimalna odległość mierzona w linii prostej pomiędzy tablicami reklamowymi umieszczonymi </w:t>
            </w:r>
            <w:r w:rsidR="005D4F36" w:rsidRPr="00E71E6E">
              <w:rPr>
                <w:rFonts w:eastAsia="Calibri"/>
                <w:lang w:eastAsia="pl-PL"/>
              </w:rPr>
              <w:t>w formie</w:t>
            </w:r>
            <w:r w:rsidRPr="00E71E6E">
              <w:rPr>
                <w:rFonts w:eastAsia="Calibri"/>
                <w:lang w:eastAsia="pl-PL"/>
              </w:rPr>
              <w:t xml:space="preserve"> wolnostojąc</w:t>
            </w:r>
            <w:r w:rsidR="005D4F36" w:rsidRPr="00E71E6E">
              <w:rPr>
                <w:rFonts w:eastAsia="Calibri"/>
                <w:lang w:eastAsia="pl-PL"/>
              </w:rPr>
              <w:t>ego</w:t>
            </w:r>
            <w:r w:rsidRPr="00E71E6E">
              <w:rPr>
                <w:rFonts w:eastAsia="Calibri"/>
                <w:lang w:eastAsia="pl-PL"/>
              </w:rPr>
              <w:t xml:space="preserve"> nośnika reklamowo-informacyjn</w:t>
            </w:r>
            <w:r w:rsidR="005D4F36" w:rsidRPr="00E71E6E">
              <w:rPr>
                <w:rFonts w:eastAsia="Calibri"/>
                <w:lang w:eastAsia="pl-PL"/>
              </w:rPr>
              <w:t>ego</w:t>
            </w:r>
            <w:r w:rsidR="009C4657" w:rsidRPr="00E71E6E">
              <w:rPr>
                <w:rFonts w:eastAsia="Calibri"/>
                <w:lang w:eastAsia="pl-PL"/>
              </w:rPr>
              <w:t xml:space="preserve"> </w:t>
            </w:r>
            <w:r w:rsidRPr="00E71E6E">
              <w:rPr>
                <w:rFonts w:eastAsia="Calibri"/>
                <w:lang w:eastAsia="pl-PL"/>
              </w:rPr>
              <w:t>z tablicami usytuowanymi wzdłuż dróg publicznych, z zastrzeżeniem, powinna wynosić:</w:t>
            </w:r>
          </w:p>
          <w:p w14:paraId="7B449F46" w14:textId="364C6704" w:rsidR="00120466" w:rsidRPr="00E71E6E" w:rsidRDefault="00120466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typu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1 – 25 m</w:t>
            </w:r>
            <w:r w:rsidR="00A50A18" w:rsidRPr="00E71E6E">
              <w:rPr>
                <w:rFonts w:eastAsia="Calibri"/>
                <w:lang w:eastAsia="pl-PL"/>
              </w:rPr>
              <w:t xml:space="preserve">etrów od </w:t>
            </w:r>
            <w:r w:rsidR="00C32668" w:rsidRPr="00E71E6E">
              <w:rPr>
                <w:rFonts w:eastAsia="Calibri"/>
                <w:lang w:eastAsia="pl-PL"/>
              </w:rPr>
              <w:t>jakiejkolwiek tablicy reklamowej umieszczonej na innym nośniku reklamowo-informacyjnym wolnostojącym</w:t>
            </w:r>
            <w:r w:rsidR="0004745E" w:rsidRPr="00E71E6E">
              <w:rPr>
                <w:rFonts w:eastAsia="Calibri"/>
                <w:lang w:eastAsia="pl-PL"/>
              </w:rPr>
              <w:t>,</w:t>
            </w:r>
          </w:p>
          <w:p w14:paraId="129F34CC" w14:textId="4DFB589D" w:rsidR="00120466" w:rsidRPr="00E71E6E" w:rsidRDefault="00120466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typu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 xml:space="preserve">2 i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Pr="00E71E6E">
              <w:rPr>
                <w:rFonts w:eastAsia="Calibri"/>
                <w:lang w:eastAsia="pl-PL"/>
              </w:rPr>
              <w:t>3 – 100 metró</w:t>
            </w:r>
            <w:r w:rsidR="00A50A18" w:rsidRPr="00E71E6E">
              <w:rPr>
                <w:rFonts w:eastAsia="Calibri"/>
                <w:lang w:eastAsia="pl-PL"/>
              </w:rPr>
              <w:t xml:space="preserve">w od </w:t>
            </w:r>
            <w:r w:rsidR="00C32668" w:rsidRPr="00E71E6E">
              <w:rPr>
                <w:rFonts w:eastAsia="Calibri"/>
                <w:lang w:eastAsia="pl-PL"/>
              </w:rPr>
              <w:t>jakiejkolwiek tablicy reklamowej umieszczonej na innym nośniku reklamowo-informacyjnym wolnostojącym</w:t>
            </w:r>
            <w:r w:rsidR="0004745E" w:rsidRPr="00E71E6E">
              <w:rPr>
                <w:rFonts w:eastAsia="Calibri"/>
                <w:lang w:eastAsia="pl-PL"/>
              </w:rPr>
              <w:t>,</w:t>
            </w:r>
          </w:p>
          <w:p w14:paraId="50A715A3" w14:textId="4DDEB31A" w:rsidR="00120466" w:rsidRPr="00E71E6E" w:rsidRDefault="00120466" w:rsidP="00E05756">
            <w:pPr>
              <w:numPr>
                <w:ilvl w:val="0"/>
                <w:numId w:val="39"/>
              </w:numPr>
              <w:spacing w:after="0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 xml:space="preserve">dla tablic typu </w:t>
            </w:r>
            <w:r w:rsidR="00273355" w:rsidRPr="00E71E6E">
              <w:rPr>
                <w:rFonts w:eastAsia="Calibri"/>
                <w:lang w:eastAsia="pl-PL"/>
              </w:rPr>
              <w:t>T.</w:t>
            </w:r>
            <w:r w:rsidR="005D4F36" w:rsidRPr="00E71E6E">
              <w:rPr>
                <w:rFonts w:eastAsia="Calibri"/>
                <w:lang w:eastAsia="pl-PL"/>
              </w:rPr>
              <w:t>4 -</w:t>
            </w:r>
            <w:r w:rsidRPr="00E71E6E">
              <w:rPr>
                <w:rFonts w:eastAsia="Calibri"/>
                <w:lang w:eastAsia="pl-PL"/>
              </w:rPr>
              <w:t xml:space="preserve"> 200 metrów </w:t>
            </w:r>
            <w:r w:rsidR="00C32668" w:rsidRPr="00E71E6E">
              <w:rPr>
                <w:rFonts w:eastAsia="Calibri"/>
                <w:lang w:eastAsia="pl-PL"/>
              </w:rPr>
              <w:t>od jakiejkolwiek tablicy reklamowej umieszczonej na innym nośniku reklamowo-informacyjnym wolnostojącym</w:t>
            </w:r>
            <w:r w:rsidR="0004745E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2ADB2F15" w14:textId="77777777" w:rsidTr="00064B69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5C1B8CFE" w14:textId="77777777" w:rsidR="00120466" w:rsidRPr="00E71E6E" w:rsidRDefault="00120466" w:rsidP="00E05756">
            <w:pPr>
              <w:pStyle w:val="Akapitzlist"/>
              <w:numPr>
                <w:ilvl w:val="0"/>
                <w:numId w:val="4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27FCDDF1" w14:textId="7E77737A" w:rsidR="00120466" w:rsidRPr="00E71E6E" w:rsidRDefault="008D5EC1" w:rsidP="00064B69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120466" w:rsidRPr="00E71E6E">
              <w:rPr>
                <w:rFonts w:eastAsia="Calibri"/>
                <w:bCs/>
                <w:lang w:eastAsia="pl-PL"/>
              </w:rPr>
              <w:t>grodzenia:</w:t>
            </w:r>
          </w:p>
        </w:tc>
      </w:tr>
      <w:tr w:rsidR="00E71E6E" w:rsidRPr="00E71E6E" w14:paraId="3F533EB7" w14:textId="77777777" w:rsidTr="00064B69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35AA0BE0" w14:textId="77777777" w:rsidR="00120466" w:rsidRPr="00E71E6E" w:rsidRDefault="00120466" w:rsidP="00E05756">
            <w:pPr>
              <w:pStyle w:val="Akapitzlist"/>
              <w:numPr>
                <w:ilvl w:val="0"/>
                <w:numId w:val="4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D5C989F" w14:textId="075AB244" w:rsidR="00120466" w:rsidRPr="00E71E6E" w:rsidRDefault="00120466" w:rsidP="00E05756">
            <w:pPr>
              <w:numPr>
                <w:ilvl w:val="0"/>
                <w:numId w:val="4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zakaz ogrodzeń z wyjątkiem istniejących działek prywatnych i innych działek wymagających ogrodzenia na podstawie przepisów odrębnych</w:t>
            </w:r>
            <w:r w:rsidR="0004745E" w:rsidRPr="00E71E6E">
              <w:rPr>
                <w:rFonts w:eastAsia="Calibri"/>
                <w:lang w:eastAsia="pl-PL"/>
              </w:rPr>
              <w:t>,</w:t>
            </w:r>
          </w:p>
          <w:p w14:paraId="544915A4" w14:textId="602D1FC8" w:rsidR="00120466" w:rsidRPr="00E71E6E" w:rsidRDefault="00120466" w:rsidP="00E05756">
            <w:pPr>
              <w:numPr>
                <w:ilvl w:val="0"/>
                <w:numId w:val="4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d</w:t>
            </w:r>
            <w:r w:rsidR="00273355" w:rsidRPr="00E71E6E">
              <w:rPr>
                <w:rFonts w:eastAsia="Calibri"/>
                <w:lang w:eastAsia="pl-PL"/>
              </w:rPr>
              <w:t>opuszcza się</w:t>
            </w:r>
            <w:r w:rsidRPr="00E71E6E">
              <w:rPr>
                <w:rFonts w:eastAsia="Calibri"/>
                <w:lang w:eastAsia="pl-PL"/>
              </w:rPr>
              <w:t>, wykonywanie od strony dróg publicznych, ciągów pieszych i rowerowych, parków i skwerów ogrodzeń na istniejących działkach prywatnych o wysokości nie większej niż 1,50 m</w:t>
            </w:r>
            <w:r w:rsidR="0004745E" w:rsidRPr="00E71E6E">
              <w:rPr>
                <w:rFonts w:eastAsia="Calibri"/>
                <w:lang w:eastAsia="pl-PL"/>
              </w:rPr>
              <w:t>,</w:t>
            </w:r>
          </w:p>
          <w:p w14:paraId="579662A5" w14:textId="49BFF415" w:rsidR="00120466" w:rsidRPr="00E71E6E" w:rsidRDefault="00120466" w:rsidP="00E05756">
            <w:pPr>
              <w:numPr>
                <w:ilvl w:val="0"/>
                <w:numId w:val="48"/>
              </w:numPr>
              <w:spacing w:after="0"/>
              <w:ind w:left="317" w:hanging="317"/>
              <w:rPr>
                <w:rFonts w:eastAsia="Calibri"/>
                <w:lang w:eastAsia="pl-PL"/>
              </w:rPr>
            </w:pPr>
            <w:r w:rsidRPr="00E71E6E">
              <w:rPr>
                <w:rFonts w:eastAsia="Calibri"/>
                <w:lang w:eastAsia="pl-PL"/>
              </w:rPr>
              <w:t>forma i sposób realizacji ogrodzeń nie może ograniczać migracji małych zwierząt</w:t>
            </w:r>
            <w:r w:rsidR="0004745E" w:rsidRPr="00E71E6E">
              <w:rPr>
                <w:rFonts w:eastAsia="Calibri"/>
                <w:lang w:eastAsia="pl-PL"/>
              </w:rPr>
              <w:t>;</w:t>
            </w:r>
          </w:p>
        </w:tc>
      </w:tr>
      <w:tr w:rsidR="00E71E6E" w:rsidRPr="00E71E6E" w14:paraId="13C82E69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7799C619" w14:textId="77777777" w:rsidR="00120466" w:rsidRPr="00E71E6E" w:rsidRDefault="00120466" w:rsidP="00E05756">
            <w:pPr>
              <w:pStyle w:val="Akapitzlist"/>
              <w:numPr>
                <w:ilvl w:val="0"/>
                <w:numId w:val="46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6151A231" w14:textId="411B15E4" w:rsidR="00120466" w:rsidRPr="00E71E6E" w:rsidRDefault="008D5EC1" w:rsidP="008D5EC1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120466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brak ustaleń szczegółowych.</w:t>
            </w:r>
          </w:p>
        </w:tc>
      </w:tr>
    </w:tbl>
    <w:p w14:paraId="2A45E7BE" w14:textId="4430B8C9" w:rsidR="00D97D90" w:rsidRPr="00E71E6E" w:rsidRDefault="00120466" w:rsidP="00120466">
      <w:pPr>
        <w:numPr>
          <w:ilvl w:val="6"/>
          <w:numId w:val="20"/>
        </w:numPr>
        <w:spacing w:before="240" w:after="240" w:line="240" w:lineRule="auto"/>
        <w:ind w:firstLine="426"/>
        <w:rPr>
          <w:rFonts w:eastAsia="Calibri"/>
          <w:lang w:eastAsia="pl-PL"/>
        </w:rPr>
      </w:pPr>
      <w:r w:rsidRPr="00E71E6E">
        <w:rPr>
          <w:rFonts w:eastAsia="Calibri"/>
          <w:bCs/>
          <w:lang w:eastAsia="pl-PL"/>
        </w:rPr>
        <w:t xml:space="preserve"> Ustala się następujące zasady i warunki szczegółowe sytuowania obiektów małej architektury, tablic reklamowych i urządzeń reklamowych oraz ogrodzeń, ich gabarytów i standardów jakościowych, obowiązujące w </w:t>
      </w:r>
      <w:r w:rsidRPr="00E71E6E">
        <w:rPr>
          <w:rFonts w:eastAsia="Calibri"/>
          <w:b/>
          <w:bCs/>
          <w:lang w:eastAsia="pl-PL"/>
        </w:rPr>
        <w:t xml:space="preserve">obszarze </w:t>
      </w:r>
      <w:r w:rsidRPr="00E71E6E">
        <w:rPr>
          <w:rFonts w:eastAsia="Calibri"/>
          <w:b/>
          <w:lang w:eastAsia="pl-PL"/>
        </w:rPr>
        <w:t>W -</w:t>
      </w:r>
      <w:r w:rsidRPr="00E71E6E">
        <w:rPr>
          <w:rFonts w:eastAsia="Calibri"/>
          <w:lang w:eastAsia="pl-PL"/>
        </w:rPr>
        <w:t xml:space="preserve"> </w:t>
      </w:r>
      <w:r w:rsidRPr="00E71E6E">
        <w:rPr>
          <w:rFonts w:eastAsia="Calibri"/>
          <w:b/>
          <w:lang w:eastAsia="pl-PL"/>
        </w:rPr>
        <w:t>obsza</w:t>
      </w:r>
      <w:r w:rsidR="00E65283" w:rsidRPr="00E71E6E">
        <w:rPr>
          <w:rFonts w:eastAsia="Calibri"/>
          <w:b/>
          <w:lang w:eastAsia="pl-PL"/>
        </w:rPr>
        <w:t>rze wód morskich i śródlądowych: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21"/>
      </w:tblGrid>
      <w:tr w:rsidR="00E71E6E" w:rsidRPr="00E71E6E" w14:paraId="6AD0B656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3B554919" w14:textId="77777777" w:rsidR="00120466" w:rsidRPr="00E71E6E" w:rsidRDefault="00120466" w:rsidP="000F15FB">
            <w:pPr>
              <w:pStyle w:val="Akapitzlist"/>
              <w:numPr>
                <w:ilvl w:val="0"/>
                <w:numId w:val="49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51E21F1E" w14:textId="3C991FC6" w:rsidR="00120466" w:rsidRPr="00E71E6E" w:rsidRDefault="003972BA" w:rsidP="003972BA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n</w:t>
            </w:r>
            <w:r w:rsidR="00120466" w:rsidRPr="00E71E6E">
              <w:rPr>
                <w:rFonts w:eastAsia="Calibri"/>
                <w:bCs/>
                <w:lang w:eastAsia="pl-PL"/>
              </w:rPr>
              <w:t>ośniki reklamowo-informacyjne:</w:t>
            </w:r>
            <w:r w:rsidRPr="00E71E6E">
              <w:rPr>
                <w:rFonts w:eastAsia="Calibri"/>
                <w:bCs/>
                <w:lang w:eastAsia="pl-PL"/>
              </w:rPr>
              <w:t xml:space="preserve"> </w:t>
            </w:r>
            <w:r w:rsidRPr="00E71E6E">
              <w:rPr>
                <w:rFonts w:eastAsia="Calibri"/>
                <w:lang w:eastAsia="pl-PL"/>
              </w:rPr>
              <w:t>zakaz sytuowania tablic i urządzeń reklamowych, za wyjątkiem szyldu;</w:t>
            </w:r>
          </w:p>
        </w:tc>
      </w:tr>
      <w:tr w:rsidR="00E71E6E" w:rsidRPr="00E71E6E" w14:paraId="630DCC79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51C67222" w14:textId="77777777" w:rsidR="00120466" w:rsidRPr="00E71E6E" w:rsidRDefault="00120466" w:rsidP="000F15FB">
            <w:pPr>
              <w:pStyle w:val="Akapitzlist"/>
              <w:numPr>
                <w:ilvl w:val="0"/>
                <w:numId w:val="49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451573F1" w14:textId="06ED87FB" w:rsidR="00120466" w:rsidRPr="00E71E6E" w:rsidRDefault="003972BA" w:rsidP="003972BA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120466" w:rsidRPr="00E71E6E">
              <w:rPr>
                <w:rFonts w:eastAsia="Calibri"/>
                <w:bCs/>
                <w:lang w:eastAsia="pl-PL"/>
              </w:rPr>
              <w:t>grodzenia:</w:t>
            </w:r>
            <w:r w:rsidRPr="00E71E6E">
              <w:rPr>
                <w:rFonts w:eastAsia="Calibri"/>
                <w:bCs/>
                <w:lang w:eastAsia="pl-PL"/>
              </w:rPr>
              <w:t xml:space="preserve"> nie dopuszcza się;</w:t>
            </w:r>
          </w:p>
        </w:tc>
      </w:tr>
      <w:tr w:rsidR="00E71E6E" w:rsidRPr="00E71E6E" w14:paraId="0350A350" w14:textId="77777777" w:rsidTr="00064B69">
        <w:trPr>
          <w:jc w:val="center"/>
        </w:trPr>
        <w:tc>
          <w:tcPr>
            <w:tcW w:w="562" w:type="dxa"/>
            <w:shd w:val="clear" w:color="auto" w:fill="auto"/>
          </w:tcPr>
          <w:p w14:paraId="000CFD0E" w14:textId="77777777" w:rsidR="00120466" w:rsidRPr="00E71E6E" w:rsidRDefault="00120466" w:rsidP="000F15FB">
            <w:pPr>
              <w:pStyle w:val="Akapitzlist"/>
              <w:numPr>
                <w:ilvl w:val="0"/>
                <w:numId w:val="49"/>
              </w:numPr>
              <w:spacing w:before="60" w:after="60"/>
              <w:ind w:left="12" w:hanging="12"/>
              <w:rPr>
                <w:rFonts w:eastAsia="Calibri"/>
                <w:b/>
                <w:bCs/>
                <w:lang w:eastAsia="pl-PL"/>
              </w:rPr>
            </w:pPr>
          </w:p>
        </w:tc>
        <w:tc>
          <w:tcPr>
            <w:tcW w:w="8521" w:type="dxa"/>
            <w:shd w:val="clear" w:color="auto" w:fill="auto"/>
          </w:tcPr>
          <w:p w14:paraId="0D54A528" w14:textId="41790CD0" w:rsidR="00120466" w:rsidRPr="00E71E6E" w:rsidRDefault="003972BA" w:rsidP="003972BA">
            <w:pPr>
              <w:spacing w:before="60" w:after="60"/>
              <w:jc w:val="left"/>
              <w:rPr>
                <w:rFonts w:eastAsia="Calibri"/>
                <w:bCs/>
                <w:lang w:eastAsia="pl-PL"/>
              </w:rPr>
            </w:pPr>
            <w:r w:rsidRPr="00E71E6E">
              <w:rPr>
                <w:rFonts w:eastAsia="Calibri"/>
                <w:bCs/>
                <w:lang w:eastAsia="pl-PL"/>
              </w:rPr>
              <w:t>o</w:t>
            </w:r>
            <w:r w:rsidR="00120466" w:rsidRPr="00E71E6E">
              <w:rPr>
                <w:rFonts w:eastAsia="Calibri"/>
                <w:bCs/>
                <w:lang w:eastAsia="pl-PL"/>
              </w:rPr>
              <w:t>biekty małej architektury:</w:t>
            </w:r>
            <w:r w:rsidRPr="00E71E6E">
              <w:rPr>
                <w:rFonts w:eastAsia="Calibri"/>
                <w:bCs/>
                <w:lang w:eastAsia="pl-PL"/>
              </w:rPr>
              <w:t xml:space="preserve"> nie dopuszcza się.</w:t>
            </w:r>
          </w:p>
        </w:tc>
      </w:tr>
    </w:tbl>
    <w:p w14:paraId="32FB15B3" w14:textId="38FE8991" w:rsidR="003D48B6" w:rsidRPr="00E71E6E" w:rsidRDefault="008D5607" w:rsidP="00C74D99">
      <w:pPr>
        <w:pStyle w:val="Dzia1"/>
        <w:spacing w:after="200"/>
        <w:outlineLvl w:val="0"/>
        <w:rPr>
          <w:smallCaps w:val="0"/>
          <w:szCs w:val="22"/>
        </w:rPr>
      </w:pPr>
      <w:r w:rsidRPr="00E71E6E">
        <w:rPr>
          <w:smallCaps w:val="0"/>
          <w:szCs w:val="22"/>
        </w:rPr>
        <w:t>DZIAŁ</w:t>
      </w:r>
      <w:r w:rsidR="003D48B6" w:rsidRPr="00E71E6E">
        <w:rPr>
          <w:smallCaps w:val="0"/>
          <w:szCs w:val="22"/>
        </w:rPr>
        <w:t xml:space="preserve"> IV</w:t>
      </w:r>
      <w:r w:rsidR="007A7BBE" w:rsidRPr="00E71E6E">
        <w:rPr>
          <w:smallCaps w:val="0"/>
          <w:szCs w:val="22"/>
        </w:rPr>
        <w:br/>
      </w:r>
      <w:r w:rsidR="003D48B6" w:rsidRPr="00E71E6E">
        <w:rPr>
          <w:smallCaps w:val="0"/>
          <w:szCs w:val="22"/>
        </w:rPr>
        <w:t>Przepisy końcowe</w:t>
      </w:r>
    </w:p>
    <w:p w14:paraId="657C48C5" w14:textId="346C71FB" w:rsidR="003D48B6" w:rsidRPr="00E71E6E" w:rsidRDefault="003D48B6" w:rsidP="00796DBD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6C00981D" w14:textId="5BB866A1" w:rsidR="003D48B6" w:rsidRPr="00E71E6E" w:rsidRDefault="003D48B6" w:rsidP="003D48B6">
      <w:pPr>
        <w:spacing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 xml:space="preserve">Dla istniejących w dniu wejścia w życie uchwały obiektów małej architektury </w:t>
      </w:r>
      <w:r w:rsidRPr="00E71E6E">
        <w:rPr>
          <w:rFonts w:eastAsia="Calibri"/>
          <w:lang w:eastAsia="pl-PL"/>
        </w:rPr>
        <w:br/>
        <w:t xml:space="preserve">i ogrodzeń oraz tablic reklamowych i urządzeń reklamowych, z zastrzeżeniem §3 ust. 2 i </w:t>
      </w:r>
      <w:r w:rsidR="004A1DAA" w:rsidRPr="00E71E6E">
        <w:rPr>
          <w:rFonts w:eastAsia="Calibri"/>
          <w:lang w:eastAsia="pl-PL"/>
        </w:rPr>
        <w:t>3</w:t>
      </w:r>
      <w:r w:rsidRPr="00E71E6E">
        <w:rPr>
          <w:rFonts w:eastAsia="Calibri"/>
          <w:lang w:eastAsia="pl-PL"/>
        </w:rPr>
        <w:t>, ustala się obowiązek dostosowania do zasad i warunków określonych w uchwale w terminie 24 miesięcy od dnia wejścia w życie uchwały.</w:t>
      </w:r>
    </w:p>
    <w:p w14:paraId="6DD8759C" w14:textId="1EEEFD4D" w:rsidR="003D48B6" w:rsidRPr="00E71E6E" w:rsidRDefault="003D48B6" w:rsidP="00796DBD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2424E33A" w14:textId="356D414A" w:rsidR="003D48B6" w:rsidRPr="00E71E6E" w:rsidRDefault="003D48B6" w:rsidP="003D48B6">
      <w:pPr>
        <w:spacing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Wykonanie uchwały powierza się Burmistrzowi Międzyzdrojów.</w:t>
      </w:r>
    </w:p>
    <w:p w14:paraId="362DDDCB" w14:textId="7E62D118" w:rsidR="003D48B6" w:rsidRPr="00E71E6E" w:rsidRDefault="003D48B6" w:rsidP="00796DBD">
      <w:pPr>
        <w:pStyle w:val="Nagwek3"/>
        <w:numPr>
          <w:ilvl w:val="0"/>
          <w:numId w:val="25"/>
        </w:numPr>
        <w:spacing w:after="120"/>
        <w:ind w:left="0"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14:paraId="02399E20" w14:textId="57B8B5D5" w:rsidR="003D48B6" w:rsidRPr="00E71E6E" w:rsidRDefault="003D48B6" w:rsidP="008373DB">
      <w:pPr>
        <w:spacing w:after="120"/>
        <w:ind w:firstLine="426"/>
        <w:rPr>
          <w:rFonts w:eastAsia="Calibri"/>
          <w:lang w:eastAsia="pl-PL"/>
        </w:rPr>
      </w:pPr>
      <w:r w:rsidRPr="00E71E6E">
        <w:rPr>
          <w:rFonts w:eastAsia="Calibri"/>
          <w:lang w:eastAsia="pl-PL"/>
        </w:rPr>
        <w:t>Uchwała wchodzi w życie po upływie 14 dni od ogłoszenia w Dzienniku Urzędowym Województwa Zachodniopomorskiego.</w:t>
      </w:r>
    </w:p>
    <w:sectPr w:rsidR="003D48B6" w:rsidRPr="00E71E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EDF62" w16cex:dateUtc="2023-01-15T19:24:00Z"/>
  <w16cex:commentExtensible w16cex:durableId="276EDD2C" w16cex:dateUtc="2023-01-15T19:14:00Z"/>
  <w16cex:commentExtensible w16cex:durableId="276EDF53" w16cex:dateUtc="2023-01-15T19:23:00Z"/>
  <w16cex:commentExtensible w16cex:durableId="276EDF8E" w16cex:dateUtc="2023-01-15T19:24:00Z"/>
  <w16cex:commentExtensible w16cex:durableId="276EE421" w16cex:dateUtc="2023-01-15T19:44:00Z"/>
  <w16cex:commentExtensible w16cex:durableId="276EE441" w16cex:dateUtc="2023-01-15T19:44:00Z"/>
  <w16cex:commentExtensible w16cex:durableId="276EE475" w16cex:dateUtc="2023-01-15T19:45:00Z"/>
  <w16cex:commentExtensible w16cex:durableId="276EE52A" w16cex:dateUtc="2023-01-15T19:48:00Z"/>
  <w16cex:commentExtensible w16cex:durableId="276EDFBD" w16cex:dateUtc="2023-01-15T19:25:00Z"/>
  <w16cex:commentExtensible w16cex:durableId="276EDFD8" w16cex:dateUtc="2023-01-15T19:26:00Z"/>
  <w16cex:commentExtensible w16cex:durableId="276EDFE2" w16cex:dateUtc="2023-01-15T19:26:00Z"/>
  <w16cex:commentExtensible w16cex:durableId="276EE00A" w16cex:dateUtc="2023-01-15T19:26:00Z"/>
  <w16cex:commentExtensible w16cex:durableId="276EDC25" w16cex:dateUtc="2023-01-15T19:10:00Z"/>
  <w16cex:commentExtensible w16cex:durableId="276EEC40" w16cex:dateUtc="2023-01-15T20:18:00Z"/>
  <w16cex:commentExtensible w16cex:durableId="276EDD8F" w16cex:dateUtc="2023-01-15T19:16:00Z"/>
  <w16cex:commentExtensible w16cex:durableId="276EDDD8" w16cex:dateUtc="2023-01-15T19:17:00Z"/>
  <w16cex:commentExtensible w16cex:durableId="276EE07B" w16cex:dateUtc="2023-01-15T19:28:00Z"/>
  <w16cex:commentExtensible w16cex:durableId="276EE10B" w16cex:dateUtc="2023-01-15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EB2DB" w16cid:durableId="276EDF62"/>
  <w16cid:commentId w16cid:paraId="4E97CA1B" w16cid:durableId="276EDD2C"/>
  <w16cid:commentId w16cid:paraId="007C609A" w16cid:durableId="276ED1D8"/>
  <w16cid:commentId w16cid:paraId="5337E8FA" w16cid:durableId="276EDF53"/>
  <w16cid:commentId w16cid:paraId="58D0254C" w16cid:durableId="276ED1D9"/>
  <w16cid:commentId w16cid:paraId="37A17833" w16cid:durableId="276EDF8E"/>
  <w16cid:commentId w16cid:paraId="09B2B960" w16cid:durableId="276EE421"/>
  <w16cid:commentId w16cid:paraId="43FDCF61" w16cid:durableId="276EE441"/>
  <w16cid:commentId w16cid:paraId="69CB8ACA" w16cid:durableId="276EE475"/>
  <w16cid:commentId w16cid:paraId="25664954" w16cid:durableId="276EE52A"/>
  <w16cid:commentId w16cid:paraId="240E74C8" w16cid:durableId="276ED1DA"/>
  <w16cid:commentId w16cid:paraId="2455427A" w16cid:durableId="276EDFBD"/>
  <w16cid:commentId w16cid:paraId="22D4270F" w16cid:durableId="276ED1DB"/>
  <w16cid:commentId w16cid:paraId="68EC9082" w16cid:durableId="276EDFD8"/>
  <w16cid:commentId w16cid:paraId="1F964E34" w16cid:durableId="276EDFE2"/>
  <w16cid:commentId w16cid:paraId="612ED544" w16cid:durableId="276ED1DC"/>
  <w16cid:commentId w16cid:paraId="135F79E0" w16cid:durableId="276EE00A"/>
  <w16cid:commentId w16cid:paraId="409B1CE8" w16cid:durableId="276ED1DD"/>
  <w16cid:commentId w16cid:paraId="38ED9393" w16cid:durableId="276EDC25"/>
  <w16cid:commentId w16cid:paraId="046FAE92" w16cid:durableId="276EEC40"/>
  <w16cid:commentId w16cid:paraId="3CA1F63C" w16cid:durableId="276EDD8F"/>
  <w16cid:commentId w16cid:paraId="7AFBE3A8" w16cid:durableId="276EDDD8"/>
  <w16cid:commentId w16cid:paraId="4BEC6548" w16cid:durableId="276ED1DE"/>
  <w16cid:commentId w16cid:paraId="6FE31054" w16cid:durableId="276EE07B"/>
  <w16cid:commentId w16cid:paraId="4DF4F4B8" w16cid:durableId="276ED1DF"/>
  <w16cid:commentId w16cid:paraId="277E1E81" w16cid:durableId="276ED1E0"/>
  <w16cid:commentId w16cid:paraId="1AD111AB" w16cid:durableId="276ED1E1"/>
  <w16cid:commentId w16cid:paraId="1031F11A" w16cid:durableId="276EE1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C64E" w14:textId="77777777" w:rsidR="000E790D" w:rsidRDefault="000E790D" w:rsidP="00395104">
      <w:pPr>
        <w:spacing w:after="0" w:line="240" w:lineRule="auto"/>
      </w:pPr>
      <w:r>
        <w:separator/>
      </w:r>
    </w:p>
  </w:endnote>
  <w:endnote w:type="continuationSeparator" w:id="0">
    <w:p w14:paraId="3426D507" w14:textId="77777777" w:rsidR="000E790D" w:rsidRDefault="000E790D" w:rsidP="0039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867465"/>
      <w:docPartObj>
        <w:docPartGallery w:val="Page Numbers (Bottom of Page)"/>
        <w:docPartUnique/>
      </w:docPartObj>
    </w:sdtPr>
    <w:sdtEndPr/>
    <w:sdtContent>
      <w:p w14:paraId="2F18AF14" w14:textId="0B168218" w:rsidR="00395104" w:rsidRDefault="003951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6E">
          <w:rPr>
            <w:noProof/>
          </w:rPr>
          <w:t>5</w:t>
        </w:r>
        <w:r>
          <w:fldChar w:fldCharType="end"/>
        </w:r>
      </w:p>
    </w:sdtContent>
  </w:sdt>
  <w:p w14:paraId="432DBF55" w14:textId="77777777" w:rsidR="00395104" w:rsidRDefault="0039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6152" w14:textId="77777777" w:rsidR="000E790D" w:rsidRDefault="000E790D" w:rsidP="00395104">
      <w:pPr>
        <w:spacing w:after="0" w:line="240" w:lineRule="auto"/>
      </w:pPr>
      <w:r>
        <w:separator/>
      </w:r>
    </w:p>
  </w:footnote>
  <w:footnote w:type="continuationSeparator" w:id="0">
    <w:p w14:paraId="3E02E6DA" w14:textId="77777777" w:rsidR="000E790D" w:rsidRDefault="000E790D" w:rsidP="0039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9F9"/>
    <w:multiLevelType w:val="hybridMultilevel"/>
    <w:tmpl w:val="5F8E3050"/>
    <w:lvl w:ilvl="0" w:tplc="EB827F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3747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7229B"/>
    <w:multiLevelType w:val="hybridMultilevel"/>
    <w:tmpl w:val="CE5AFE62"/>
    <w:lvl w:ilvl="0" w:tplc="B394BF4E">
      <w:start w:val="1"/>
      <w:numFmt w:val="decimal"/>
      <w:lvlText w:val="%1)"/>
      <w:lvlJc w:val="left"/>
      <w:pPr>
        <w:ind w:left="28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AB44EEA"/>
    <w:multiLevelType w:val="hybridMultilevel"/>
    <w:tmpl w:val="506834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B10D7"/>
    <w:multiLevelType w:val="multilevel"/>
    <w:tmpl w:val="6B4CC42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004839"/>
    <w:multiLevelType w:val="hybridMultilevel"/>
    <w:tmpl w:val="8600281C"/>
    <w:lvl w:ilvl="0" w:tplc="0FDCBCDE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1E47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A30203"/>
    <w:multiLevelType w:val="multilevel"/>
    <w:tmpl w:val="65109A9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161AE7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676F48"/>
    <w:multiLevelType w:val="multilevel"/>
    <w:tmpl w:val="62000F8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b w:val="0"/>
        <w:bCs/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274CD2"/>
    <w:multiLevelType w:val="hybridMultilevel"/>
    <w:tmpl w:val="75D8540E"/>
    <w:lvl w:ilvl="0" w:tplc="0E22A0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F72078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FA251C"/>
    <w:multiLevelType w:val="hybridMultilevel"/>
    <w:tmpl w:val="A0823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4B38"/>
    <w:multiLevelType w:val="hybridMultilevel"/>
    <w:tmpl w:val="E56868DE"/>
    <w:lvl w:ilvl="0" w:tplc="2E8C1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0719FA"/>
    <w:multiLevelType w:val="hybridMultilevel"/>
    <w:tmpl w:val="8600281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77F8F"/>
    <w:multiLevelType w:val="hybridMultilevel"/>
    <w:tmpl w:val="EB884D5A"/>
    <w:lvl w:ilvl="0" w:tplc="04150011">
      <w:start w:val="1"/>
      <w:numFmt w:val="decimal"/>
      <w:lvlText w:val="%1)"/>
      <w:lvlJc w:val="left"/>
      <w:pPr>
        <w:ind w:left="2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204950CA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2D041F4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2B3D7A"/>
    <w:multiLevelType w:val="hybridMultilevel"/>
    <w:tmpl w:val="693CB4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411799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C3074D"/>
    <w:multiLevelType w:val="multilevel"/>
    <w:tmpl w:val="0D74919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strike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4F1236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2883B0F"/>
    <w:multiLevelType w:val="multilevel"/>
    <w:tmpl w:val="1A8E3BD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7040AD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177790"/>
    <w:multiLevelType w:val="hybridMultilevel"/>
    <w:tmpl w:val="634612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B470C1"/>
    <w:multiLevelType w:val="hybridMultilevel"/>
    <w:tmpl w:val="8098B4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1F09"/>
    <w:multiLevelType w:val="multilevel"/>
    <w:tmpl w:val="65109A9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945AE3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0DD2247"/>
    <w:multiLevelType w:val="multilevel"/>
    <w:tmpl w:val="65109A9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BB4DB7"/>
    <w:multiLevelType w:val="hybridMultilevel"/>
    <w:tmpl w:val="648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C586E"/>
    <w:multiLevelType w:val="hybridMultilevel"/>
    <w:tmpl w:val="64849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F39B9"/>
    <w:multiLevelType w:val="hybridMultilevel"/>
    <w:tmpl w:val="64849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22435"/>
    <w:multiLevelType w:val="hybridMultilevel"/>
    <w:tmpl w:val="FDB475EC"/>
    <w:lvl w:ilvl="0" w:tplc="7EF056E4">
      <w:start w:val="1"/>
      <w:numFmt w:val="decimal"/>
      <w:lvlText w:val="§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235F9"/>
    <w:multiLevelType w:val="hybridMultilevel"/>
    <w:tmpl w:val="8D36E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771E5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40A3ED8"/>
    <w:multiLevelType w:val="multilevel"/>
    <w:tmpl w:val="65109A9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52A7A15"/>
    <w:multiLevelType w:val="hybridMultilevel"/>
    <w:tmpl w:val="634612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952644F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5B0CB5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EAC3703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F046ADB"/>
    <w:multiLevelType w:val="hybridMultilevel"/>
    <w:tmpl w:val="60C042FE"/>
    <w:lvl w:ilvl="0" w:tplc="E2A43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3574DEF"/>
    <w:multiLevelType w:val="hybridMultilevel"/>
    <w:tmpl w:val="8098B4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502F1E"/>
    <w:multiLevelType w:val="hybridMultilevel"/>
    <w:tmpl w:val="6B364D12"/>
    <w:lvl w:ilvl="0" w:tplc="BA4EE7B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3F0D5A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F07308D"/>
    <w:multiLevelType w:val="hybridMultilevel"/>
    <w:tmpl w:val="E56868DE"/>
    <w:lvl w:ilvl="0" w:tplc="2E8C1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A76D6"/>
    <w:multiLevelType w:val="hybridMultilevel"/>
    <w:tmpl w:val="6E567846"/>
    <w:lvl w:ilvl="0" w:tplc="E2A43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7473DE6"/>
    <w:multiLevelType w:val="hybridMultilevel"/>
    <w:tmpl w:val="466C2848"/>
    <w:lvl w:ilvl="0" w:tplc="A9DE48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991B03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FC11C7"/>
    <w:multiLevelType w:val="hybridMultilevel"/>
    <w:tmpl w:val="7A8A7332"/>
    <w:lvl w:ilvl="0" w:tplc="CFA2F4E0">
      <w:start w:val="1"/>
      <w:numFmt w:val="decimal"/>
      <w:lvlText w:val="%1)"/>
      <w:lvlJc w:val="left"/>
      <w:pPr>
        <w:ind w:left="284" w:hanging="36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9" w15:restartNumberingAfterBreak="0">
    <w:nsid w:val="7E415508"/>
    <w:multiLevelType w:val="hybridMultilevel"/>
    <w:tmpl w:val="CF28CE26"/>
    <w:lvl w:ilvl="0" w:tplc="31BC4B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9"/>
  </w:num>
  <w:num w:numId="3">
    <w:abstractNumId w:val="5"/>
  </w:num>
  <w:num w:numId="4">
    <w:abstractNumId w:val="0"/>
  </w:num>
  <w:num w:numId="5">
    <w:abstractNumId w:val="20"/>
  </w:num>
  <w:num w:numId="6">
    <w:abstractNumId w:val="12"/>
  </w:num>
  <w:num w:numId="7">
    <w:abstractNumId w:val="15"/>
  </w:num>
  <w:num w:numId="8">
    <w:abstractNumId w:val="25"/>
  </w:num>
  <w:num w:numId="9">
    <w:abstractNumId w:val="18"/>
  </w:num>
  <w:num w:numId="10">
    <w:abstractNumId w:val="30"/>
  </w:num>
  <w:num w:numId="11">
    <w:abstractNumId w:val="35"/>
  </w:num>
  <w:num w:numId="12">
    <w:abstractNumId w:val="41"/>
  </w:num>
  <w:num w:numId="13">
    <w:abstractNumId w:val="9"/>
  </w:num>
  <w:num w:numId="14">
    <w:abstractNumId w:val="14"/>
  </w:num>
  <w:num w:numId="15">
    <w:abstractNumId w:val="31"/>
  </w:num>
  <w:num w:numId="16">
    <w:abstractNumId w:val="2"/>
  </w:num>
  <w:num w:numId="17">
    <w:abstractNumId w:val="10"/>
  </w:num>
  <w:num w:numId="18">
    <w:abstractNumId w:val="3"/>
  </w:num>
  <w:num w:numId="19">
    <w:abstractNumId w:val="4"/>
  </w:num>
  <w:num w:numId="20">
    <w:abstractNumId w:val="22"/>
  </w:num>
  <w:num w:numId="21">
    <w:abstractNumId w:val="48"/>
  </w:num>
  <w:num w:numId="22">
    <w:abstractNumId w:val="26"/>
  </w:num>
  <w:num w:numId="23">
    <w:abstractNumId w:val="28"/>
  </w:num>
  <w:num w:numId="24">
    <w:abstractNumId w:val="7"/>
  </w:num>
  <w:num w:numId="25">
    <w:abstractNumId w:val="32"/>
  </w:num>
  <w:num w:numId="26">
    <w:abstractNumId w:val="23"/>
  </w:num>
  <w:num w:numId="27">
    <w:abstractNumId w:val="36"/>
  </w:num>
  <w:num w:numId="28">
    <w:abstractNumId w:val="13"/>
  </w:num>
  <w:num w:numId="29">
    <w:abstractNumId w:val="44"/>
  </w:num>
  <w:num w:numId="30">
    <w:abstractNumId w:val="24"/>
  </w:num>
  <w:num w:numId="31">
    <w:abstractNumId w:val="1"/>
  </w:num>
  <w:num w:numId="32">
    <w:abstractNumId w:val="8"/>
  </w:num>
  <w:num w:numId="33">
    <w:abstractNumId w:val="21"/>
  </w:num>
  <w:num w:numId="34">
    <w:abstractNumId w:val="47"/>
  </w:num>
  <w:num w:numId="35">
    <w:abstractNumId w:val="45"/>
  </w:num>
  <w:num w:numId="36">
    <w:abstractNumId w:val="34"/>
  </w:num>
  <w:num w:numId="37">
    <w:abstractNumId w:val="19"/>
  </w:num>
  <w:num w:numId="38">
    <w:abstractNumId w:val="6"/>
  </w:num>
  <w:num w:numId="39">
    <w:abstractNumId w:val="40"/>
  </w:num>
  <w:num w:numId="40">
    <w:abstractNumId w:val="27"/>
  </w:num>
  <w:num w:numId="41">
    <w:abstractNumId w:val="49"/>
  </w:num>
  <w:num w:numId="42">
    <w:abstractNumId w:val="37"/>
  </w:num>
  <w:num w:numId="43">
    <w:abstractNumId w:val="43"/>
  </w:num>
  <w:num w:numId="44">
    <w:abstractNumId w:val="39"/>
  </w:num>
  <w:num w:numId="45">
    <w:abstractNumId w:val="11"/>
  </w:num>
  <w:num w:numId="46">
    <w:abstractNumId w:val="46"/>
  </w:num>
  <w:num w:numId="47">
    <w:abstractNumId w:val="17"/>
  </w:num>
  <w:num w:numId="48">
    <w:abstractNumId w:val="38"/>
  </w:num>
  <w:num w:numId="49">
    <w:abstractNumId w:val="16"/>
  </w:num>
  <w:num w:numId="5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D"/>
    <w:rsid w:val="00013E86"/>
    <w:rsid w:val="00014270"/>
    <w:rsid w:val="000206DD"/>
    <w:rsid w:val="0003622B"/>
    <w:rsid w:val="000430EA"/>
    <w:rsid w:val="00043CB6"/>
    <w:rsid w:val="0004745E"/>
    <w:rsid w:val="00067310"/>
    <w:rsid w:val="00067CBF"/>
    <w:rsid w:val="00074A44"/>
    <w:rsid w:val="0007516B"/>
    <w:rsid w:val="00082F30"/>
    <w:rsid w:val="0008374A"/>
    <w:rsid w:val="0008433E"/>
    <w:rsid w:val="00087D58"/>
    <w:rsid w:val="00093FD2"/>
    <w:rsid w:val="00096D44"/>
    <w:rsid w:val="000A0A68"/>
    <w:rsid w:val="000A616E"/>
    <w:rsid w:val="000B1453"/>
    <w:rsid w:val="000C11F3"/>
    <w:rsid w:val="000D12D1"/>
    <w:rsid w:val="000D532F"/>
    <w:rsid w:val="000D67C5"/>
    <w:rsid w:val="000E790D"/>
    <w:rsid w:val="000F0053"/>
    <w:rsid w:val="000F15FB"/>
    <w:rsid w:val="00120466"/>
    <w:rsid w:val="00120CDD"/>
    <w:rsid w:val="00134E91"/>
    <w:rsid w:val="0013756B"/>
    <w:rsid w:val="001430A6"/>
    <w:rsid w:val="0014400F"/>
    <w:rsid w:val="00144A3B"/>
    <w:rsid w:val="001473D3"/>
    <w:rsid w:val="001541A5"/>
    <w:rsid w:val="00164580"/>
    <w:rsid w:val="00166C5E"/>
    <w:rsid w:val="00170620"/>
    <w:rsid w:val="001867A8"/>
    <w:rsid w:val="00187979"/>
    <w:rsid w:val="001A4FA0"/>
    <w:rsid w:val="001B0088"/>
    <w:rsid w:val="001B0C9A"/>
    <w:rsid w:val="001B684C"/>
    <w:rsid w:val="001C6138"/>
    <w:rsid w:val="001C6EDD"/>
    <w:rsid w:val="001E6E48"/>
    <w:rsid w:val="001F1972"/>
    <w:rsid w:val="001F2801"/>
    <w:rsid w:val="002079DC"/>
    <w:rsid w:val="0021145B"/>
    <w:rsid w:val="00224B5F"/>
    <w:rsid w:val="00226731"/>
    <w:rsid w:val="00240F98"/>
    <w:rsid w:val="0026059A"/>
    <w:rsid w:val="00270C22"/>
    <w:rsid w:val="00273355"/>
    <w:rsid w:val="002829F0"/>
    <w:rsid w:val="00297EBA"/>
    <w:rsid w:val="002A7DC3"/>
    <w:rsid w:val="002E2ECA"/>
    <w:rsid w:val="002E57C8"/>
    <w:rsid w:val="00300B73"/>
    <w:rsid w:val="00306255"/>
    <w:rsid w:val="00310016"/>
    <w:rsid w:val="00324C80"/>
    <w:rsid w:val="00331F96"/>
    <w:rsid w:val="00341518"/>
    <w:rsid w:val="00341B75"/>
    <w:rsid w:val="00345D6C"/>
    <w:rsid w:val="003906CE"/>
    <w:rsid w:val="00394B62"/>
    <w:rsid w:val="00395104"/>
    <w:rsid w:val="003972BA"/>
    <w:rsid w:val="003A6154"/>
    <w:rsid w:val="003C60E9"/>
    <w:rsid w:val="003D48B6"/>
    <w:rsid w:val="003E44B3"/>
    <w:rsid w:val="00420B0A"/>
    <w:rsid w:val="00436F10"/>
    <w:rsid w:val="0045111B"/>
    <w:rsid w:val="00457BEA"/>
    <w:rsid w:val="0046368D"/>
    <w:rsid w:val="00463F63"/>
    <w:rsid w:val="00467627"/>
    <w:rsid w:val="004A1487"/>
    <w:rsid w:val="004A1DAA"/>
    <w:rsid w:val="004B2C98"/>
    <w:rsid w:val="004C0735"/>
    <w:rsid w:val="004C2900"/>
    <w:rsid w:val="004E3810"/>
    <w:rsid w:val="004E613D"/>
    <w:rsid w:val="00500399"/>
    <w:rsid w:val="00502340"/>
    <w:rsid w:val="00502891"/>
    <w:rsid w:val="00531243"/>
    <w:rsid w:val="00532F11"/>
    <w:rsid w:val="00541102"/>
    <w:rsid w:val="0054258D"/>
    <w:rsid w:val="00544B1E"/>
    <w:rsid w:val="005469A9"/>
    <w:rsid w:val="00551CAD"/>
    <w:rsid w:val="00562A8E"/>
    <w:rsid w:val="00565B98"/>
    <w:rsid w:val="00565CF9"/>
    <w:rsid w:val="00571C40"/>
    <w:rsid w:val="00572F3E"/>
    <w:rsid w:val="005863D6"/>
    <w:rsid w:val="005A5D53"/>
    <w:rsid w:val="005B2257"/>
    <w:rsid w:val="005B2B4D"/>
    <w:rsid w:val="005D2474"/>
    <w:rsid w:val="005D365F"/>
    <w:rsid w:val="005D4F36"/>
    <w:rsid w:val="005F0BB4"/>
    <w:rsid w:val="005F5967"/>
    <w:rsid w:val="00604781"/>
    <w:rsid w:val="00606C7E"/>
    <w:rsid w:val="006120AD"/>
    <w:rsid w:val="0062528D"/>
    <w:rsid w:val="00632EE1"/>
    <w:rsid w:val="006351E6"/>
    <w:rsid w:val="00651670"/>
    <w:rsid w:val="006673A5"/>
    <w:rsid w:val="00675450"/>
    <w:rsid w:val="006771B6"/>
    <w:rsid w:val="00691170"/>
    <w:rsid w:val="00697B77"/>
    <w:rsid w:val="00697E18"/>
    <w:rsid w:val="006C1932"/>
    <w:rsid w:val="006D6639"/>
    <w:rsid w:val="006D71C2"/>
    <w:rsid w:val="006F1D2F"/>
    <w:rsid w:val="006F59CC"/>
    <w:rsid w:val="00711AAA"/>
    <w:rsid w:val="00715739"/>
    <w:rsid w:val="00731260"/>
    <w:rsid w:val="00740A26"/>
    <w:rsid w:val="00766CAF"/>
    <w:rsid w:val="00770ACA"/>
    <w:rsid w:val="00777151"/>
    <w:rsid w:val="007846AE"/>
    <w:rsid w:val="00796DBD"/>
    <w:rsid w:val="007A515F"/>
    <w:rsid w:val="007A5F53"/>
    <w:rsid w:val="007A6E86"/>
    <w:rsid w:val="007A7BBE"/>
    <w:rsid w:val="007B63C6"/>
    <w:rsid w:val="007C14BD"/>
    <w:rsid w:val="007C7140"/>
    <w:rsid w:val="007D18DF"/>
    <w:rsid w:val="007F0953"/>
    <w:rsid w:val="007F7607"/>
    <w:rsid w:val="00805D90"/>
    <w:rsid w:val="00807C01"/>
    <w:rsid w:val="00823702"/>
    <w:rsid w:val="0083596E"/>
    <w:rsid w:val="008373DB"/>
    <w:rsid w:val="008660EA"/>
    <w:rsid w:val="0088034C"/>
    <w:rsid w:val="00885B43"/>
    <w:rsid w:val="00887E4A"/>
    <w:rsid w:val="00890187"/>
    <w:rsid w:val="0089194A"/>
    <w:rsid w:val="00892D00"/>
    <w:rsid w:val="008B227A"/>
    <w:rsid w:val="008B5C4B"/>
    <w:rsid w:val="008B7AD0"/>
    <w:rsid w:val="008D5607"/>
    <w:rsid w:val="008D5EC1"/>
    <w:rsid w:val="008E1616"/>
    <w:rsid w:val="008F5277"/>
    <w:rsid w:val="00907B66"/>
    <w:rsid w:val="00936CDE"/>
    <w:rsid w:val="00936FBC"/>
    <w:rsid w:val="009438A9"/>
    <w:rsid w:val="00951BB1"/>
    <w:rsid w:val="009618D9"/>
    <w:rsid w:val="00974965"/>
    <w:rsid w:val="00977074"/>
    <w:rsid w:val="00985AA4"/>
    <w:rsid w:val="009925A4"/>
    <w:rsid w:val="009C373F"/>
    <w:rsid w:val="009C4657"/>
    <w:rsid w:val="009C6BF6"/>
    <w:rsid w:val="009C7FAC"/>
    <w:rsid w:val="009D5372"/>
    <w:rsid w:val="009E38CD"/>
    <w:rsid w:val="009E6FF9"/>
    <w:rsid w:val="009F3DDF"/>
    <w:rsid w:val="009F602E"/>
    <w:rsid w:val="009F7323"/>
    <w:rsid w:val="00A0368D"/>
    <w:rsid w:val="00A03EE9"/>
    <w:rsid w:val="00A11CE2"/>
    <w:rsid w:val="00A14117"/>
    <w:rsid w:val="00A23C89"/>
    <w:rsid w:val="00A36B70"/>
    <w:rsid w:val="00A50A18"/>
    <w:rsid w:val="00A70DF0"/>
    <w:rsid w:val="00A73539"/>
    <w:rsid w:val="00A77A74"/>
    <w:rsid w:val="00A87639"/>
    <w:rsid w:val="00A87FCE"/>
    <w:rsid w:val="00A901A4"/>
    <w:rsid w:val="00AA18BB"/>
    <w:rsid w:val="00AA1A41"/>
    <w:rsid w:val="00AB3059"/>
    <w:rsid w:val="00AC2698"/>
    <w:rsid w:val="00AC5997"/>
    <w:rsid w:val="00AE6831"/>
    <w:rsid w:val="00AF1B98"/>
    <w:rsid w:val="00AF4E09"/>
    <w:rsid w:val="00B11E4E"/>
    <w:rsid w:val="00B130B7"/>
    <w:rsid w:val="00B23B5F"/>
    <w:rsid w:val="00B24035"/>
    <w:rsid w:val="00B5575E"/>
    <w:rsid w:val="00B60ADD"/>
    <w:rsid w:val="00B63026"/>
    <w:rsid w:val="00B77C61"/>
    <w:rsid w:val="00B80394"/>
    <w:rsid w:val="00B85A3A"/>
    <w:rsid w:val="00B95E1D"/>
    <w:rsid w:val="00BC7220"/>
    <w:rsid w:val="00BD7EBD"/>
    <w:rsid w:val="00BE4F78"/>
    <w:rsid w:val="00BE65DC"/>
    <w:rsid w:val="00C32668"/>
    <w:rsid w:val="00C336D2"/>
    <w:rsid w:val="00C46B9E"/>
    <w:rsid w:val="00C5354B"/>
    <w:rsid w:val="00C552FB"/>
    <w:rsid w:val="00C74D99"/>
    <w:rsid w:val="00C861C1"/>
    <w:rsid w:val="00C9139C"/>
    <w:rsid w:val="00CA4D67"/>
    <w:rsid w:val="00CB0DC9"/>
    <w:rsid w:val="00CC601E"/>
    <w:rsid w:val="00CC6FBD"/>
    <w:rsid w:val="00CD5607"/>
    <w:rsid w:val="00CD7BBB"/>
    <w:rsid w:val="00CE620B"/>
    <w:rsid w:val="00D12E6C"/>
    <w:rsid w:val="00D33A9A"/>
    <w:rsid w:val="00D67026"/>
    <w:rsid w:val="00D7542B"/>
    <w:rsid w:val="00D86BF8"/>
    <w:rsid w:val="00D87C48"/>
    <w:rsid w:val="00D9107D"/>
    <w:rsid w:val="00D92D39"/>
    <w:rsid w:val="00D97D90"/>
    <w:rsid w:val="00DB0485"/>
    <w:rsid w:val="00DB2AC4"/>
    <w:rsid w:val="00DC1883"/>
    <w:rsid w:val="00DC4C75"/>
    <w:rsid w:val="00DD3177"/>
    <w:rsid w:val="00DE3F61"/>
    <w:rsid w:val="00DE4454"/>
    <w:rsid w:val="00E05756"/>
    <w:rsid w:val="00E15371"/>
    <w:rsid w:val="00E16E16"/>
    <w:rsid w:val="00E3776D"/>
    <w:rsid w:val="00E437D5"/>
    <w:rsid w:val="00E47D8D"/>
    <w:rsid w:val="00E622E1"/>
    <w:rsid w:val="00E65283"/>
    <w:rsid w:val="00E71E6E"/>
    <w:rsid w:val="00E72919"/>
    <w:rsid w:val="00E73B01"/>
    <w:rsid w:val="00E74360"/>
    <w:rsid w:val="00E77071"/>
    <w:rsid w:val="00E9269B"/>
    <w:rsid w:val="00E97616"/>
    <w:rsid w:val="00EC2EAF"/>
    <w:rsid w:val="00EC55D0"/>
    <w:rsid w:val="00EC747C"/>
    <w:rsid w:val="00ED2630"/>
    <w:rsid w:val="00ED62E4"/>
    <w:rsid w:val="00EE735A"/>
    <w:rsid w:val="00F00A56"/>
    <w:rsid w:val="00F05E78"/>
    <w:rsid w:val="00F149AC"/>
    <w:rsid w:val="00F41463"/>
    <w:rsid w:val="00F43F70"/>
    <w:rsid w:val="00F47E28"/>
    <w:rsid w:val="00F521B2"/>
    <w:rsid w:val="00F56BD8"/>
    <w:rsid w:val="00F65D35"/>
    <w:rsid w:val="00F80DC0"/>
    <w:rsid w:val="00F83744"/>
    <w:rsid w:val="00F93F08"/>
    <w:rsid w:val="00FB0873"/>
    <w:rsid w:val="00FD559D"/>
    <w:rsid w:val="00FF2C9A"/>
    <w:rsid w:val="00FF4CD5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82D4"/>
  <w15:docId w15:val="{F242B12D-33B4-442B-9A42-8CABDCFC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ADD"/>
    <w:pPr>
      <w:spacing w:after="200" w:line="276" w:lineRule="auto"/>
      <w:jc w:val="both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0AD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0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7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ADD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B60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A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AD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469A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1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F0"/>
    <w:rPr>
      <w:rFonts w:ascii="Tahoma" w:eastAsia="Times New Roman" w:hAnsi="Tahoma" w:cs="Tahoma"/>
      <w:sz w:val="16"/>
      <w:szCs w:val="16"/>
    </w:rPr>
  </w:style>
  <w:style w:type="paragraph" w:customStyle="1" w:styleId="Dzia1">
    <w:name w:val="Dział 1"/>
    <w:basedOn w:val="Nagwek2"/>
    <w:uiPriority w:val="99"/>
    <w:rsid w:val="00A901A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Cs/>
      <w:smallCaps/>
      <w:color w:val="auto"/>
      <w:sz w:val="2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01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7B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10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1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E8B1-16D6-4ECE-8248-B2B81A6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6120</Words>
  <Characters>36722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Marta Trojan</cp:lastModifiedBy>
  <cp:revision>34</cp:revision>
  <dcterms:created xsi:type="dcterms:W3CDTF">2023-01-15T19:31:00Z</dcterms:created>
  <dcterms:modified xsi:type="dcterms:W3CDTF">2023-04-24T07:03:00Z</dcterms:modified>
</cp:coreProperties>
</file>