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6" w:rsidRPr="00553D9C" w:rsidRDefault="005D6B36" w:rsidP="005659B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>Załącznik nr 2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LI/501/14</w:t>
      </w: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D6B36" w:rsidRDefault="005D6B36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29.04.14r.</w:t>
      </w:r>
    </w:p>
    <w:p w:rsidR="005D6B36" w:rsidRPr="00553D9C" w:rsidRDefault="005D6B36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D6B36" w:rsidRPr="00553D9C" w:rsidRDefault="005D6B3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DEKLARACJA O WYSOKOŚ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553D9C">
        <w:rPr>
          <w:rFonts w:ascii="Times New Roman" w:hAnsi="Times New Roman" w:cs="Times New Roman"/>
          <w:sz w:val="20"/>
          <w:szCs w:val="20"/>
        </w:rPr>
        <w:t>I OPŁATY</w:t>
      </w:r>
    </w:p>
    <w:p w:rsidR="005D6B36" w:rsidRPr="00553D9C" w:rsidRDefault="005D6B36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ZA GOSPODAROWANIE ODPADAMI KOMUNALNYMI</w:t>
      </w:r>
      <w:r w:rsidRPr="00553D9C">
        <w:rPr>
          <w:rFonts w:ascii="Times New Roman" w:hAnsi="Times New Roman" w:cs="Times New Roman"/>
          <w:sz w:val="20"/>
          <w:szCs w:val="20"/>
        </w:rPr>
        <w:br/>
        <w:t>-NIERUCHOMOŚCI NIEZAMIESZKAŁE NA TERENACH MIEJSKICH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2856"/>
        <w:gridCol w:w="7996"/>
      </w:tblGrid>
      <w:tr w:rsidR="005D6B36" w:rsidRPr="00553D9C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(Dz. U. 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1399 ).</w:t>
            </w:r>
          </w:p>
        </w:tc>
      </w:tr>
      <w:tr w:rsidR="005D6B36" w:rsidRPr="00553D9C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niezamieszkałych, na których powstają odpady komunalne, na terenie Gminy Międzyzdroje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6B36" w:rsidRPr="00553D9C">
        <w:trPr>
          <w:trHeight w:val="83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6B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Międzyzdrojach</w:t>
            </w:r>
          </w:p>
          <w:p w:rsidR="005D6B36" w:rsidRPr="00553D9C" w:rsidRDefault="005D6B36" w:rsidP="006B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Książąt Pomorskich 5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, 72-500 Międzyzdroje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6B36" w:rsidRPr="00553D9C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5D6B36" w:rsidRPr="00553D9C" w:rsidRDefault="005D6B36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6B36" w:rsidRPr="00553D9C">
        <w:trPr>
          <w:trHeight w:val="93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Wypełniać ręcznie lub komputerowo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D6B36" w:rsidRDefault="005D6B3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6B36" w:rsidRPr="00553D9C" w:rsidRDefault="005D6B3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5D6B36" w:rsidRPr="00AA261B" w:rsidRDefault="005D6B36" w:rsidP="002C2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 w:rsidRPr="00AA261B"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 stałego pobytu, w tym tereny ogrodów działkowych;</w:t>
      </w:r>
    </w:p>
    <w:p w:rsidR="005D6B36" w:rsidRPr="00AA261B" w:rsidRDefault="005D6B36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 w:rsidRPr="00AA261B"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 Międzyzdroje. Za właścicieli nieruchomości rozumie się  także współwłaścicieli, użytkowników wieczystych oraz jednostki organizacyjne i osoby posiadające nieruchomości w zarządzie lub użytkowaniu wieczystym, a także inne podmioty władające nieruchomością;</w:t>
      </w:r>
    </w:p>
    <w:p w:rsidR="005D6B36" w:rsidRPr="00AA261B" w:rsidRDefault="005D6B36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 w:rsidRPr="00AA261B"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 z obowiązującymi przepisami.</w:t>
      </w:r>
    </w:p>
    <w:p w:rsidR="005D6B36" w:rsidRPr="000F46A8" w:rsidRDefault="005D6B36" w:rsidP="000F46A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D6B36" w:rsidRPr="00553D9C" w:rsidRDefault="005D6B36" w:rsidP="004A53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:rsidR="005D6B36" w:rsidRPr="000F46A8" w:rsidRDefault="005D6B3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89"/>
      </w:tblGrid>
      <w:tr w:rsidR="005D6B36" w:rsidRPr="00AA261B">
        <w:tc>
          <w:tcPr>
            <w:tcW w:w="136" w:type="pct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ZŁOŻENIE PIERWSZEJ DEKLARACJI</w:t>
            </w:r>
          </w:p>
        </w:tc>
      </w:tr>
    </w:tbl>
    <w:p w:rsidR="005D6B36" w:rsidRPr="00AA261B" w:rsidRDefault="005D6B3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4912"/>
      </w:tblGrid>
      <w:tr w:rsidR="005D6B36" w:rsidRPr="00AA261B">
        <w:tc>
          <w:tcPr>
            <w:tcW w:w="287" w:type="pct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nil"/>
              <w:bottom w:val="nil"/>
              <w:right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</w:tr>
    </w:tbl>
    <w:p w:rsidR="005D6B36" w:rsidRPr="000F46A8" w:rsidRDefault="005D6B3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1"/>
        <w:gridCol w:w="3439"/>
      </w:tblGrid>
      <w:tr w:rsidR="005D6B36" w:rsidRPr="00AA261B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5D6B36" w:rsidRPr="00AA261B" w:rsidRDefault="005D6B36" w:rsidP="00FE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ZAISTNIENIA ZMIAN  - POCZĄTKOWA (dd.mm.rrrr)</w:t>
            </w:r>
          </w:p>
        </w:tc>
        <w:tc>
          <w:tcPr>
            <w:tcW w:w="1810" w:type="pct"/>
          </w:tcPr>
          <w:p w:rsidR="005D6B36" w:rsidRPr="00AA261B" w:rsidRDefault="005D6B36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1"/>
        <w:gridCol w:w="3439"/>
      </w:tblGrid>
      <w:tr w:rsidR="005D6B36" w:rsidRPr="00AA261B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5D6B36" w:rsidRPr="00AA261B" w:rsidRDefault="005D6B36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ZAISTNIENIA ZMIAN - KOŃCOWA (dd.mm.rrrr)</w:t>
            </w:r>
          </w:p>
        </w:tc>
        <w:tc>
          <w:tcPr>
            <w:tcW w:w="1810" w:type="pct"/>
          </w:tcPr>
          <w:p w:rsidR="005D6B36" w:rsidRPr="00AA261B" w:rsidRDefault="005D6B36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5D6B36" w:rsidRPr="00AA261B">
        <w:trPr>
          <w:trHeight w:val="285"/>
        </w:trPr>
        <w:tc>
          <w:tcPr>
            <w:tcW w:w="392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5D6B36" w:rsidRPr="00AA261B">
        <w:trPr>
          <w:trHeight w:val="321"/>
        </w:trPr>
        <w:tc>
          <w:tcPr>
            <w:tcW w:w="392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5D6B36" w:rsidRPr="00AA261B">
        <w:trPr>
          <w:trHeight w:val="329"/>
        </w:trPr>
        <w:tc>
          <w:tcPr>
            <w:tcW w:w="392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5D6B36" w:rsidRPr="00AA261B">
        <w:trPr>
          <w:trHeight w:val="309"/>
        </w:trPr>
        <w:tc>
          <w:tcPr>
            <w:tcW w:w="392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5D6B36" w:rsidRPr="00AA261B">
        <w:trPr>
          <w:trHeight w:val="309"/>
        </w:trPr>
        <w:tc>
          <w:tcPr>
            <w:tcW w:w="392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 xml:space="preserve">WŁADAJĄCY </w:t>
            </w:r>
            <w:bookmarkStart w:id="0" w:name="_GoBack"/>
            <w:bookmarkEnd w:id="0"/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NIERUCHOMOŚCIĄ BEZ TYTUŁU PRAWNEGO</w:t>
            </w: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5D6B36" w:rsidRPr="00AA261B">
        <w:trPr>
          <w:trHeight w:val="309"/>
        </w:trPr>
        <w:tc>
          <w:tcPr>
            <w:tcW w:w="392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>Dane składającego deklarację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0F46A8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8" w:type="dxa"/>
            <w:tcBorders>
              <w:left w:val="nil"/>
              <w:right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>Dane składającego deklarację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5D6B3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5D6B36" w:rsidRPr="00AA261B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5D6B36" w:rsidRPr="00AA261B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</w:tblGrid>
      <w:tr w:rsidR="005D6B36" w:rsidRPr="00AA261B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/ LOKALIZACJA </w:t>
      </w:r>
      <w:r w:rsidRPr="00AA261B">
        <w:rPr>
          <w:rFonts w:ascii="Times New Roman" w:hAnsi="Times New Roman" w:cs="Times New Roman"/>
          <w:sz w:val="20"/>
          <w:szCs w:val="20"/>
        </w:rPr>
        <w:t>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5D6B36" w:rsidRPr="00AA261B">
        <w:trPr>
          <w:trHeight w:val="299"/>
        </w:trPr>
        <w:tc>
          <w:tcPr>
            <w:tcW w:w="10913" w:type="dxa"/>
          </w:tcPr>
          <w:p w:rsidR="005D6B36" w:rsidRPr="0092224E" w:rsidRDefault="005D6B36" w:rsidP="00922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5D6B36" w:rsidRPr="00AA261B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4647A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5D6B36" w:rsidRPr="00AA261B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5D6B36" w:rsidRPr="00AA261B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36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36" w:rsidRPr="00AA261B" w:rsidRDefault="005D6B3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B36" w:rsidRPr="00553D9C" w:rsidRDefault="005D6B36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OBLICZONA WYMAGANA ILO</w:t>
      </w:r>
      <w:r>
        <w:rPr>
          <w:rFonts w:ascii="Times New Roman" w:hAnsi="Times New Roman" w:cs="Times New Roman"/>
          <w:b/>
          <w:bCs/>
          <w:sz w:val="20"/>
          <w:szCs w:val="20"/>
        </w:rPr>
        <w:t>ŚĆ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t xml:space="preserve"> ORAZ POJEMNOŚĆ (KOLUMNY IVB, IVC) POJEMNIKÓW NA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br/>
        <w:t>ZMIESZANE ODPADY KOMUNALNE STANOWIĄ</w:t>
      </w:r>
      <w:r>
        <w:rPr>
          <w:rFonts w:ascii="Times New Roman" w:hAnsi="Times New Roman" w:cs="Times New Roman"/>
          <w:b/>
          <w:bCs/>
          <w:sz w:val="20"/>
          <w:szCs w:val="20"/>
        </w:rPr>
        <w:t>CĄ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t xml:space="preserve"> PODSTAWĘ DO OBLICZENIA WYSOKOŚCI</w:t>
      </w:r>
    </w:p>
    <w:p w:rsidR="005D6B36" w:rsidRPr="00553D9C" w:rsidRDefault="005D6B36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OPŁATY ZA GOSPODAROWANIE ODPADAMI KOMUNALNYMI</w:t>
      </w:r>
    </w:p>
    <w:p w:rsidR="005D6B36" w:rsidRPr="000D5916" w:rsidRDefault="005D6B36" w:rsidP="0025133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46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103"/>
        <w:gridCol w:w="1336"/>
        <w:gridCol w:w="291"/>
        <w:gridCol w:w="427"/>
        <w:gridCol w:w="364"/>
        <w:gridCol w:w="1621"/>
        <w:gridCol w:w="852"/>
        <w:gridCol w:w="164"/>
        <w:gridCol w:w="59"/>
        <w:gridCol w:w="1680"/>
        <w:gridCol w:w="243"/>
        <w:gridCol w:w="1430"/>
      </w:tblGrid>
      <w:tr w:rsidR="005D6B36" w:rsidRPr="00553D9C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III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IV</w:t>
            </w:r>
          </w:p>
        </w:tc>
      </w:tr>
      <w:tr w:rsidR="005D6B36" w:rsidRPr="00553D9C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prowadzonej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działalności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Frakcja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OBLICZENIOWA</w:t>
            </w:r>
          </w:p>
        </w:tc>
        <w:tc>
          <w:tcPr>
            <w:tcW w:w="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IVA</w:t>
            </w:r>
          </w:p>
        </w:tc>
        <w:tc>
          <w:tcPr>
            <w:tcW w:w="9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IVB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IVC</w:t>
            </w:r>
          </w:p>
        </w:tc>
      </w:tr>
      <w:tr w:rsidR="005D6B36" w:rsidRPr="00553D9C">
        <w:trPr>
          <w:trHeight w:val="418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WYNIKI OBLICZEŃ</w:t>
            </w:r>
          </w:p>
        </w:tc>
      </w:tr>
      <w:tr w:rsidR="005D6B36" w:rsidRPr="00553D9C">
        <w:trPr>
          <w:trHeight w:val="396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FB031F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F">
              <w:rPr>
                <w:rFonts w:ascii="Times New Roman" w:hAnsi="Times New Roman" w:cs="Times New Roman"/>
                <w:sz w:val="19"/>
                <w:szCs w:val="19"/>
              </w:rPr>
              <w:t>Wyliczona pojemność</w:t>
            </w:r>
            <w:r w:rsidRPr="00FB031F">
              <w:rPr>
                <w:rFonts w:ascii="Times New Roman" w:hAnsi="Times New Roman" w:cs="Times New Roman"/>
                <w:sz w:val="19"/>
                <w:szCs w:val="19"/>
              </w:rPr>
              <w:br/>
              <w:t>pojemników</w:t>
            </w:r>
            <w:r w:rsidRPr="00FB031F">
              <w:rPr>
                <w:rFonts w:ascii="Times New Roman" w:hAnsi="Times New Roman" w:cs="Times New Roman"/>
                <w:sz w:val="19"/>
                <w:szCs w:val="19"/>
              </w:rPr>
              <w:br/>
              <w:t>w litrach</w:t>
            </w:r>
          </w:p>
        </w:tc>
        <w:tc>
          <w:tcPr>
            <w:tcW w:w="15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Wymagana ilość i pojemność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pojemników (wg załącznika nr 2 do regulaminu)</w:t>
            </w:r>
          </w:p>
        </w:tc>
      </w:tr>
      <w:tr w:rsidR="005D6B36" w:rsidRPr="00553D9C">
        <w:trPr>
          <w:trHeight w:val="386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</w:tr>
      <w:tr w:rsidR="005D6B36" w:rsidRPr="00553D9C">
        <w:trPr>
          <w:trHeight w:val="463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handlowy- branża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spożywcza i gastronomia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C5396D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96D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396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odpady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5396D">
              <w:rPr>
                <w:rFonts w:ascii="Times New Roman" w:hAnsi="Times New Roman" w:cs="Times New Roman"/>
                <w:sz w:val="16"/>
                <w:szCs w:val="16"/>
              </w:rPr>
              <w:t>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33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1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Lokal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handlowy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racujących w punkcie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4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Punkty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ndlowe,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38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Rynki, bazary, targowiska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pracowników, uczniów, dzieci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39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Obiekty oświaty, kultury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45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pracowników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39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4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osób pracujących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Podmioty usługowe,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0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Liczba miejsc noclegowych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28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Obiekty zakwaterowania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przeznaczona pod nocowanie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53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Campingi, pola namiotowe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Liczba pojedynczych ogrodów działkowych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22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Ogrody działkowe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364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6B36" w:rsidRPr="00553D9C" w:rsidRDefault="005D6B3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086A12" w:rsidRDefault="005D6B36" w:rsidP="0008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Powierzchnia cmentarza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</w:t>
            </w:r>
            <w:r w:rsidRPr="00FB03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9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Cmentarze</w:t>
            </w:r>
          </w:p>
          <w:p w:rsidR="005D6B36" w:rsidRPr="00553D9C" w:rsidRDefault="005D6B36" w:rsidP="00A022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B36" w:rsidRPr="00553D9C" w:rsidRDefault="005D6B36" w:rsidP="00062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571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Pr="00062233">
              <w:rPr>
                <w:rFonts w:ascii="Times New Roman" w:hAnsi="Times New Roman" w:cs="Times New Roman"/>
                <w:sz w:val="16"/>
                <w:szCs w:val="16"/>
              </w:rPr>
              <w:br/>
              <w:t>odpady komunalne</w:t>
            </w:r>
          </w:p>
        </w:tc>
        <w:tc>
          <w:tcPr>
            <w:tcW w:w="162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min. 60  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6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6" w:rsidRPr="00062233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233">
              <w:rPr>
                <w:rFonts w:ascii="Times New Roman" w:hAnsi="Times New Roman" w:cs="Times New Roman"/>
                <w:sz w:val="16"/>
                <w:szCs w:val="16"/>
              </w:rPr>
              <w:t>Zmieszane odpady komunalne</w:t>
            </w:r>
          </w:p>
        </w:tc>
        <w:tc>
          <w:tcPr>
            <w:tcW w:w="162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36" w:rsidRPr="00553D9C" w:rsidRDefault="005D6B36" w:rsidP="00C67D0A">
      <w:pPr>
        <w:spacing w:after="0"/>
        <w:rPr>
          <w:rFonts w:cs="Times New Roman"/>
          <w:sz w:val="8"/>
          <w:szCs w:val="8"/>
        </w:rPr>
      </w:pPr>
    </w:p>
    <w:p w:rsidR="005D6B36" w:rsidRPr="00553D9C" w:rsidRDefault="005D6B36" w:rsidP="00C67D0A">
      <w:pPr>
        <w:spacing w:after="0"/>
        <w:rPr>
          <w:rFonts w:cs="Times New Roman"/>
          <w:sz w:val="8"/>
          <w:szCs w:val="8"/>
        </w:rPr>
      </w:pPr>
    </w:p>
    <w:p w:rsidR="005D6B36" w:rsidRDefault="005D6B36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6B36" w:rsidRPr="00553D9C" w:rsidRDefault="005D6B36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VI. INFORMACJE DOTYCZĄCE ODPADÓW ZIELONYCH</w:t>
      </w:r>
    </w:p>
    <w:p w:rsidR="005D6B36" w:rsidRPr="0054647A" w:rsidRDefault="005D6B36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4540"/>
        <w:gridCol w:w="3579"/>
        <w:gridCol w:w="2733"/>
      </w:tblGrid>
      <w:tr w:rsidR="005D6B36" w:rsidRPr="00553D9C">
        <w:trPr>
          <w:trHeight w:val="228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5D6B36" w:rsidRPr="00553D9C">
        <w:trPr>
          <w:trHeight w:val="708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ZNAJDUJĄ SIĘ TERENY ZIELONE ? – JEŚLI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PODAĆ ICH POWIERZCHNI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(m</w:t>
            </w:r>
            <w:r w:rsidRPr="00FB03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713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ODPADY ZIELONE POWSTAŁE NA TERENIE NIERUCHOMOŚCI BĘDĄ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ZBIERANE DO KOMPOSTOWNIKA?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36" w:rsidRPr="00553D9C">
        <w:trPr>
          <w:trHeight w:val="1050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TERENIE NIERUCHOMOŚCI MAJĄ BYĆ ODBIERANE PRZEZ PODMIOT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ODBIERAJĄCY ODPADY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KOMUNALNE?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36" w:rsidRPr="00553D9C" w:rsidRDefault="005D6B3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36" w:rsidRPr="00553D9C" w:rsidRDefault="005D6B36" w:rsidP="00251339">
      <w:pPr>
        <w:spacing w:after="0"/>
        <w:rPr>
          <w:rFonts w:ascii="Times New Roman" w:hAnsi="Times New Roman" w:cs="Times New Roman"/>
        </w:rPr>
      </w:pPr>
    </w:p>
    <w:p w:rsidR="005D6B36" w:rsidRDefault="005D6B36" w:rsidP="00FA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6B36" w:rsidRDefault="005D6B36" w:rsidP="00FA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6B36" w:rsidRDefault="005D6B36" w:rsidP="00FA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VII. NALICZANIE OPŁATY ZA GOSPODAROWNANIE ODPADAMI KOMUNALNYMI W OKRESIE :</w:t>
      </w:r>
    </w:p>
    <w:p w:rsidR="005D6B36" w:rsidRPr="00CF61E2" w:rsidRDefault="005D6B36" w:rsidP="00FA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61E2">
        <w:rPr>
          <w:rFonts w:ascii="Times New Roman" w:hAnsi="Times New Roman" w:cs="Times New Roman"/>
          <w:b/>
          <w:bCs/>
          <w:sz w:val="20"/>
          <w:szCs w:val="20"/>
        </w:rPr>
        <w:t xml:space="preserve">SEZONU WAKACYJNEGO – </w:t>
      </w:r>
      <w:r>
        <w:rPr>
          <w:rFonts w:ascii="Times New Roman" w:hAnsi="Times New Roman" w:cs="Times New Roman"/>
          <w:b/>
          <w:bCs/>
          <w:sz w:val="20"/>
          <w:szCs w:val="20"/>
        </w:rPr>
        <w:t>od</w:t>
      </w:r>
      <w:r w:rsidRPr="00CF61E2">
        <w:rPr>
          <w:rFonts w:ascii="Times New Roman" w:hAnsi="Times New Roman" w:cs="Times New Roman"/>
          <w:b/>
          <w:bCs/>
          <w:sz w:val="20"/>
          <w:szCs w:val="20"/>
        </w:rPr>
        <w:t xml:space="preserve"> 01.0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F61E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Pr="00CF61E2">
        <w:rPr>
          <w:rFonts w:ascii="Times New Roman" w:hAnsi="Times New Roman" w:cs="Times New Roman"/>
          <w:b/>
          <w:bCs/>
          <w:sz w:val="20"/>
          <w:szCs w:val="20"/>
        </w:rPr>
        <w:t xml:space="preserve"> 31.08. ( 9 TYGODNI = 2 MIESIĄCE )</w:t>
      </w:r>
    </w:p>
    <w:p w:rsidR="005D6B36" w:rsidRPr="00FA114C" w:rsidRDefault="005D6B36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6B36" w:rsidRPr="00FA114C" w:rsidRDefault="005D6B36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A114C">
        <w:rPr>
          <w:rFonts w:ascii="Times New Roman" w:hAnsi="Times New Roman" w:cs="Times New Roman"/>
          <w:sz w:val="20"/>
          <w:szCs w:val="20"/>
        </w:rPr>
        <w:t>Oświadczam, że odpady z terenu nieruchomości będą zbierane w sposób (należy zaznaczyć właściwy) kwadrat:</w:t>
      </w:r>
    </w:p>
    <w:p w:rsidR="005D6B36" w:rsidRPr="00FA114C" w:rsidRDefault="005D6B36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592"/>
        <w:gridCol w:w="4140"/>
        <w:gridCol w:w="661"/>
      </w:tblGrid>
      <w:tr w:rsidR="005D6B36" w:rsidRPr="00FA114C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5D6B36" w:rsidRPr="00FA114C" w:rsidRDefault="005D6B36" w:rsidP="00A76E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14C">
              <w:rPr>
                <w:rFonts w:ascii="Times New Roman" w:hAnsi="Times New Roman" w:cs="Times New Roman"/>
                <w:sz w:val="20"/>
                <w:szCs w:val="20"/>
              </w:rPr>
              <w:t>SELEKTYWNY</w:t>
            </w:r>
          </w:p>
        </w:tc>
        <w:tc>
          <w:tcPr>
            <w:tcW w:w="592" w:type="dxa"/>
          </w:tcPr>
          <w:p w:rsidR="005D6B36" w:rsidRPr="00FA114C" w:rsidRDefault="005D6B36" w:rsidP="00A7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5D6B36" w:rsidRPr="00FA114C" w:rsidRDefault="005D6B36" w:rsidP="00A76E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14C">
              <w:rPr>
                <w:rFonts w:ascii="Times New Roman" w:hAnsi="Times New Roman" w:cs="Times New Roman"/>
                <w:sz w:val="20"/>
                <w:szCs w:val="20"/>
              </w:rPr>
              <w:t>NIESELEKTYWNY</w:t>
            </w:r>
          </w:p>
        </w:tc>
        <w:tc>
          <w:tcPr>
            <w:tcW w:w="661" w:type="dxa"/>
          </w:tcPr>
          <w:p w:rsidR="005D6B36" w:rsidRPr="00FA114C" w:rsidRDefault="005D6B36" w:rsidP="00A7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FA114C" w:rsidRDefault="005D6B36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60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553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25133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120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776525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240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240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240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0F0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2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1100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Pr="00553D9C" w:rsidRDefault="005D6B36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p w:rsidR="005D6B36" w:rsidRPr="00553D9C" w:rsidRDefault="005D6B36" w:rsidP="00B6725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5D6B36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OPŁATA W OKRESIE SEZONU WAKACYJNEGO  (w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D6B36" w:rsidRPr="00553D9C" w:rsidRDefault="005D6B36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B36" w:rsidRPr="00553D9C" w:rsidRDefault="005D6B36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36" w:rsidRPr="00553D9C" w:rsidRDefault="005D6B36" w:rsidP="005C631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5D6B36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5D6B36" w:rsidRDefault="005D6B36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OPŁATA W OKRESIE SEZONU WAKACYJNEGO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5D6B36" w:rsidRPr="00553D9C" w:rsidRDefault="005D6B36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 zaokrągleniu do pełnych złotych*)</w:t>
            </w:r>
          </w:p>
        </w:tc>
        <w:tc>
          <w:tcPr>
            <w:tcW w:w="1701" w:type="dxa"/>
          </w:tcPr>
          <w:p w:rsidR="005D6B36" w:rsidRPr="00553D9C" w:rsidRDefault="005D6B3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B36" w:rsidRPr="00553D9C" w:rsidRDefault="005D6B3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36" w:rsidRPr="00553D9C" w:rsidRDefault="005D6B36" w:rsidP="00D43878">
      <w:pPr>
        <w:spacing w:after="0"/>
        <w:rPr>
          <w:rFonts w:ascii="Times New Roman" w:hAnsi="Times New Roman" w:cs="Times New Roman"/>
        </w:rPr>
      </w:pPr>
    </w:p>
    <w:p w:rsidR="005D6B36" w:rsidRPr="00AA261B" w:rsidRDefault="005D6B36" w:rsidP="005C6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POZA SEZONEM WAKACYJNYM – </w:t>
      </w:r>
      <w:r>
        <w:rPr>
          <w:rFonts w:ascii="Times New Roman" w:hAnsi="Times New Roman" w:cs="Times New Roman"/>
          <w:b/>
          <w:bCs/>
          <w:sz w:val="20"/>
          <w:szCs w:val="20"/>
        </w:rPr>
        <w:t>od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 01.01. </w:t>
      </w:r>
      <w:r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>30.06.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 i </w:t>
      </w:r>
      <w:r>
        <w:rPr>
          <w:rFonts w:ascii="Times New Roman" w:hAnsi="Times New Roman" w:cs="Times New Roman"/>
          <w:b/>
          <w:bCs/>
          <w:sz w:val="20"/>
          <w:szCs w:val="20"/>
        </w:rPr>
        <w:t>od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 01.09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 31.12.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261B">
        <w:rPr>
          <w:rFonts w:ascii="Times New Roman" w:hAnsi="Times New Roman" w:cs="Times New Roman"/>
          <w:b/>
          <w:bCs/>
          <w:sz w:val="20"/>
          <w:szCs w:val="20"/>
        </w:rPr>
        <w:t>(43 TYGODNIE = 10 MIESIĘCY)</w:t>
      </w:r>
    </w:p>
    <w:p w:rsidR="005D6B36" w:rsidRPr="00553D9C" w:rsidRDefault="005D6B36" w:rsidP="005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60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60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120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120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240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240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240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Pr="00553D9C" w:rsidRDefault="005D6B36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5D6B3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1100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1100 l</w:t>
            </w:r>
          </w:p>
        </w:tc>
      </w:tr>
      <w:tr w:rsidR="005D6B36" w:rsidRPr="00553D9C">
        <w:trPr>
          <w:trHeight w:val="323"/>
        </w:trPr>
        <w:tc>
          <w:tcPr>
            <w:tcW w:w="2235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127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D6B36" w:rsidRPr="00553D9C" w:rsidRDefault="005D6B3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5D6B36" w:rsidRPr="00553D9C" w:rsidRDefault="005D6B3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D6B36" w:rsidRDefault="005D6B3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="005D6B36" w:rsidRPr="00553D9C" w:rsidRDefault="005D6B36" w:rsidP="00B6725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5D6B36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5D6B36" w:rsidRPr="00553D9C" w:rsidRDefault="005D6B36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OPŁATA W OKRESIE POZA SEZONEM WAKACYJNYM  (w zł)</w:t>
            </w:r>
          </w:p>
        </w:tc>
        <w:tc>
          <w:tcPr>
            <w:tcW w:w="1701" w:type="dxa"/>
          </w:tcPr>
          <w:p w:rsidR="005D6B36" w:rsidRPr="00553D9C" w:rsidRDefault="005D6B3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36" w:rsidRPr="00553D9C" w:rsidRDefault="005D6B36" w:rsidP="005C631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5D6B36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5D6B36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OPŁATA W OKRESIE POZA SEZONEM WAKACYJNYM  (w zł)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5D6B36" w:rsidRPr="00553D9C" w:rsidRDefault="005D6B3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 zaokrągleniu do pełnych złotych*)</w:t>
            </w:r>
          </w:p>
        </w:tc>
        <w:tc>
          <w:tcPr>
            <w:tcW w:w="1701" w:type="dxa"/>
          </w:tcPr>
          <w:p w:rsidR="005D6B36" w:rsidRPr="00553D9C" w:rsidRDefault="005D6B3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B36" w:rsidRPr="00553D9C" w:rsidRDefault="005D6B3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36" w:rsidRDefault="005D6B36" w:rsidP="009B706A">
      <w:pPr>
        <w:spacing w:after="0"/>
        <w:rPr>
          <w:rFonts w:ascii="Times New Roman" w:hAnsi="Times New Roman" w:cs="Times New Roman"/>
        </w:rPr>
      </w:pPr>
    </w:p>
    <w:p w:rsidR="005D6B36" w:rsidRPr="00FB031F" w:rsidRDefault="005D6B36" w:rsidP="00FB031F">
      <w:pPr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*)</w:t>
      </w:r>
      <w:r w:rsidRPr="00AA261B">
        <w:rPr>
          <w:rFonts w:ascii="Times New Roman" w:hAnsi="Times New Roman" w:cs="Times New Roman"/>
          <w:sz w:val="20"/>
          <w:szCs w:val="20"/>
        </w:rPr>
        <w:t xml:space="preserve"> opłatę zaokrągla się do pełnych złotych w ten sposób, że końcówkę kwoty  mniejszą niż 50 groszy pomija się, a końcówkę kwoty wynoszącą  50 groszy i więcej podwyższa się do pełnych złotych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AA261B">
        <w:rPr>
          <w:rFonts w:ascii="Times New Roman" w:hAnsi="Times New Roman" w:cs="Times New Roman"/>
          <w:sz w:val="20"/>
          <w:szCs w:val="20"/>
        </w:rPr>
        <w:t xml:space="preserve">  </w:t>
      </w:r>
      <w:r w:rsidRPr="00FB031F">
        <w:rPr>
          <w:rFonts w:ascii="Times New Roman" w:hAnsi="Times New Roman" w:cs="Times New Roman"/>
          <w:sz w:val="20"/>
          <w:szCs w:val="20"/>
        </w:rPr>
        <w:t>na podstawie art. 63 § 1 ustawy  z dnia 29 sierpnia 1997r. Ordynacja podatkowa ( Dz. U. z 2012r. poz. 749 ze zm. )</w:t>
      </w:r>
    </w:p>
    <w:p w:rsidR="005D6B36" w:rsidRPr="00AA261B" w:rsidRDefault="005D6B36" w:rsidP="00AA261B">
      <w:pPr>
        <w:rPr>
          <w:rFonts w:ascii="Times New Roman" w:hAnsi="Times New Roman" w:cs="Times New Roman"/>
          <w:sz w:val="20"/>
          <w:szCs w:val="20"/>
        </w:rPr>
      </w:pPr>
    </w:p>
    <w:p w:rsidR="005D6B36" w:rsidRPr="00553D9C" w:rsidRDefault="005D6B36" w:rsidP="000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VIII. OŚWIADCZENIE I PODPIS OSOBY WYPEŁNIAJĄCEJ DEKLARACJĘ</w:t>
      </w:r>
    </w:p>
    <w:p w:rsidR="005D6B36" w:rsidRPr="00553D9C" w:rsidRDefault="005D6B3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B36" w:rsidRPr="00553D9C" w:rsidRDefault="005D6B36" w:rsidP="00FA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Oświadczam, iż na terenie nieruchomości której dotyczy niniejsza deklaracja, sposób gospodarowania odpadami komunalnymi będzie zgodny z zapisami Regulaminu utrzymania czystości i porządku na terenie Gminy Międzyzdroje.</w:t>
      </w:r>
    </w:p>
    <w:p w:rsidR="005D6B36" w:rsidRPr="00553D9C" w:rsidRDefault="005D6B3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B36" w:rsidRPr="00553D9C" w:rsidRDefault="005D6B3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36"/>
      </w:tblGrid>
      <w:tr w:rsidR="005D6B36" w:rsidRPr="00553D9C">
        <w:tc>
          <w:tcPr>
            <w:tcW w:w="4077" w:type="dxa"/>
          </w:tcPr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5D6B36" w:rsidRPr="00553D9C" w:rsidRDefault="005D6B3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3"/>
      </w:tblGrid>
      <w:tr w:rsidR="005D6B36" w:rsidRPr="00553D9C">
        <w:tc>
          <w:tcPr>
            <w:tcW w:w="10913" w:type="dxa"/>
            <w:shd w:val="clear" w:color="auto" w:fill="BFBFBF"/>
          </w:tcPr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wpłacenia w określonych ustawowo terminach kwoty opłaty lub wpłacenia jej w niepełnej wysokości, niniejsza deklaracja stanowi podstawę do wystawienia tytułu wykonawczego, zgodnie z przepisami ustawy z 17 czerwca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1966 r. o postępowaniu egzekucyjnym w administracji (Dz. U.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poz. 1015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 zm.).</w:t>
            </w: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5D6B36" w:rsidRPr="00553D9C" w:rsidRDefault="005D6B3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B36" w:rsidRPr="00553D9C" w:rsidRDefault="005D6B36" w:rsidP="00251339">
      <w:pPr>
        <w:spacing w:after="0"/>
        <w:rPr>
          <w:rFonts w:ascii="Times New Roman" w:hAnsi="Times New Roman" w:cs="Times New Roman"/>
        </w:rPr>
      </w:pPr>
    </w:p>
    <w:sectPr w:rsidR="005D6B36" w:rsidRPr="00553D9C" w:rsidSect="009746DC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50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232"/>
    <w:multiLevelType w:val="hybridMultilevel"/>
    <w:tmpl w:val="4B86EB18"/>
    <w:lvl w:ilvl="0" w:tplc="333CFA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65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85"/>
    <w:rsid w:val="00014601"/>
    <w:rsid w:val="00040A63"/>
    <w:rsid w:val="00062233"/>
    <w:rsid w:val="00063006"/>
    <w:rsid w:val="00070CE7"/>
    <w:rsid w:val="00086A12"/>
    <w:rsid w:val="00087EB6"/>
    <w:rsid w:val="00095060"/>
    <w:rsid w:val="000A6624"/>
    <w:rsid w:val="000B0C85"/>
    <w:rsid w:val="000B5551"/>
    <w:rsid w:val="000D5916"/>
    <w:rsid w:val="000E6863"/>
    <w:rsid w:val="000F00E9"/>
    <w:rsid w:val="000F46A8"/>
    <w:rsid w:val="00105BEC"/>
    <w:rsid w:val="00170ECB"/>
    <w:rsid w:val="00170ED5"/>
    <w:rsid w:val="00192A7B"/>
    <w:rsid w:val="001C5006"/>
    <w:rsid w:val="00213541"/>
    <w:rsid w:val="00243B6F"/>
    <w:rsid w:val="00251339"/>
    <w:rsid w:val="00251368"/>
    <w:rsid w:val="00282859"/>
    <w:rsid w:val="00283936"/>
    <w:rsid w:val="002917B1"/>
    <w:rsid w:val="00295983"/>
    <w:rsid w:val="002B5967"/>
    <w:rsid w:val="002C2A2B"/>
    <w:rsid w:val="0037319A"/>
    <w:rsid w:val="00386741"/>
    <w:rsid w:val="00393614"/>
    <w:rsid w:val="003C646F"/>
    <w:rsid w:val="00407765"/>
    <w:rsid w:val="0042053B"/>
    <w:rsid w:val="00445B8B"/>
    <w:rsid w:val="00476A44"/>
    <w:rsid w:val="004A539B"/>
    <w:rsid w:val="004B04C9"/>
    <w:rsid w:val="004C1606"/>
    <w:rsid w:val="004C3655"/>
    <w:rsid w:val="004F78F4"/>
    <w:rsid w:val="005125D2"/>
    <w:rsid w:val="00513AA8"/>
    <w:rsid w:val="00514F5D"/>
    <w:rsid w:val="0051617F"/>
    <w:rsid w:val="0054647A"/>
    <w:rsid w:val="005466CE"/>
    <w:rsid w:val="0055317A"/>
    <w:rsid w:val="00553D9C"/>
    <w:rsid w:val="005659BA"/>
    <w:rsid w:val="00572E1D"/>
    <w:rsid w:val="005B64CA"/>
    <w:rsid w:val="005C631D"/>
    <w:rsid w:val="005D6B36"/>
    <w:rsid w:val="005E24F2"/>
    <w:rsid w:val="006263EF"/>
    <w:rsid w:val="00655278"/>
    <w:rsid w:val="0066459D"/>
    <w:rsid w:val="0067514D"/>
    <w:rsid w:val="006B5458"/>
    <w:rsid w:val="006C0875"/>
    <w:rsid w:val="006D6E3A"/>
    <w:rsid w:val="00776525"/>
    <w:rsid w:val="0078049C"/>
    <w:rsid w:val="00787DE4"/>
    <w:rsid w:val="00795613"/>
    <w:rsid w:val="007B26C6"/>
    <w:rsid w:val="007D0E9C"/>
    <w:rsid w:val="007E6BE9"/>
    <w:rsid w:val="007F6FB8"/>
    <w:rsid w:val="00803AE1"/>
    <w:rsid w:val="0081702B"/>
    <w:rsid w:val="00824133"/>
    <w:rsid w:val="00832A91"/>
    <w:rsid w:val="008447C2"/>
    <w:rsid w:val="008920F2"/>
    <w:rsid w:val="008A5CA0"/>
    <w:rsid w:val="008C1268"/>
    <w:rsid w:val="00901F7D"/>
    <w:rsid w:val="00911709"/>
    <w:rsid w:val="00916177"/>
    <w:rsid w:val="0092224E"/>
    <w:rsid w:val="009746DC"/>
    <w:rsid w:val="009906BD"/>
    <w:rsid w:val="009A06A4"/>
    <w:rsid w:val="009A194F"/>
    <w:rsid w:val="009B11D7"/>
    <w:rsid w:val="009B706A"/>
    <w:rsid w:val="009C19BD"/>
    <w:rsid w:val="009E6694"/>
    <w:rsid w:val="00A02298"/>
    <w:rsid w:val="00A37938"/>
    <w:rsid w:val="00A457DB"/>
    <w:rsid w:val="00A56964"/>
    <w:rsid w:val="00A76E21"/>
    <w:rsid w:val="00A8717C"/>
    <w:rsid w:val="00AA261B"/>
    <w:rsid w:val="00AD26A3"/>
    <w:rsid w:val="00AD49EE"/>
    <w:rsid w:val="00B0416B"/>
    <w:rsid w:val="00B56E7E"/>
    <w:rsid w:val="00B67253"/>
    <w:rsid w:val="00B74DC4"/>
    <w:rsid w:val="00BC0C68"/>
    <w:rsid w:val="00BD1F46"/>
    <w:rsid w:val="00BE0B91"/>
    <w:rsid w:val="00BF6774"/>
    <w:rsid w:val="00C0412E"/>
    <w:rsid w:val="00C52556"/>
    <w:rsid w:val="00C5396D"/>
    <w:rsid w:val="00C67D0A"/>
    <w:rsid w:val="00C93D73"/>
    <w:rsid w:val="00C94B44"/>
    <w:rsid w:val="00CA1C9A"/>
    <w:rsid w:val="00CE5A36"/>
    <w:rsid w:val="00CF61E2"/>
    <w:rsid w:val="00D421D2"/>
    <w:rsid w:val="00D427A6"/>
    <w:rsid w:val="00D43878"/>
    <w:rsid w:val="00D777C2"/>
    <w:rsid w:val="00D85913"/>
    <w:rsid w:val="00DA43FD"/>
    <w:rsid w:val="00DE3B27"/>
    <w:rsid w:val="00DF0EEE"/>
    <w:rsid w:val="00E1219B"/>
    <w:rsid w:val="00E81972"/>
    <w:rsid w:val="00F135DC"/>
    <w:rsid w:val="00F2006F"/>
    <w:rsid w:val="00F43E7B"/>
    <w:rsid w:val="00F539B7"/>
    <w:rsid w:val="00F644CC"/>
    <w:rsid w:val="00FA114C"/>
    <w:rsid w:val="00FA1AD9"/>
    <w:rsid w:val="00FB031F"/>
    <w:rsid w:val="00FC7744"/>
    <w:rsid w:val="00FE390C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59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1361</Words>
  <Characters>8170</Characters>
  <Application>Microsoft Office Outlook</Application>
  <DocSecurity>0</DocSecurity>
  <Lines>0</Lines>
  <Paragraphs>0</Paragraphs>
  <ScaleCrop>false</ScaleCrop>
  <Company>ZOŚ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Green Key</dc:creator>
  <cp:keywords/>
  <dc:description/>
  <cp:lastModifiedBy>ewa</cp:lastModifiedBy>
  <cp:revision>8</cp:revision>
  <cp:lastPrinted>2014-04-07T14:30:00Z</cp:lastPrinted>
  <dcterms:created xsi:type="dcterms:W3CDTF">2014-04-11T05:23:00Z</dcterms:created>
  <dcterms:modified xsi:type="dcterms:W3CDTF">2014-04-30T06:43:00Z</dcterms:modified>
</cp:coreProperties>
</file>