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61B44" w14:textId="16EBA841" w:rsidR="00F13475" w:rsidRPr="00F13475" w:rsidRDefault="00F13475" w:rsidP="00F13475">
      <w:pPr>
        <w:spacing w:before="120" w:after="120"/>
        <w:ind w:firstLine="285"/>
        <w:rPr>
          <w:rFonts w:ascii="Times New Roman" w:hAnsi="Times New Roman"/>
          <w:sz w:val="22"/>
          <w:szCs w:val="22"/>
        </w:rPr>
      </w:pPr>
      <w:r w:rsidRPr="00F13475">
        <w:rPr>
          <w:rFonts w:ascii="Times New Roman" w:hAnsi="Times New Roman"/>
          <w:sz w:val="22"/>
          <w:szCs w:val="22"/>
        </w:rPr>
        <w:t>PPZ.6721.1.2017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Międzyzdroje, dnia 16.10.2020 </w:t>
      </w:r>
      <w:proofErr w:type="gramStart"/>
      <w:r>
        <w:rPr>
          <w:rFonts w:ascii="Times New Roman" w:hAnsi="Times New Roman"/>
          <w:sz w:val="22"/>
          <w:szCs w:val="22"/>
        </w:rPr>
        <w:t>r</w:t>
      </w:r>
      <w:proofErr w:type="gramEnd"/>
      <w:r>
        <w:rPr>
          <w:rFonts w:ascii="Times New Roman" w:hAnsi="Times New Roman"/>
          <w:sz w:val="22"/>
          <w:szCs w:val="22"/>
        </w:rPr>
        <w:t>.</w:t>
      </w:r>
    </w:p>
    <w:p w14:paraId="0B40EA1B" w14:textId="77777777" w:rsidR="00F13475" w:rsidRDefault="00F13475" w:rsidP="0031791E">
      <w:pPr>
        <w:spacing w:before="120" w:after="120"/>
        <w:ind w:firstLine="285"/>
        <w:jc w:val="center"/>
        <w:rPr>
          <w:rFonts w:ascii="Times New Roman" w:hAnsi="Times New Roman"/>
          <w:b/>
          <w:sz w:val="22"/>
          <w:szCs w:val="22"/>
        </w:rPr>
      </w:pPr>
    </w:p>
    <w:p w14:paraId="498A3D72" w14:textId="77777777" w:rsidR="00605CF3" w:rsidRDefault="00605CF3" w:rsidP="0031791E">
      <w:pPr>
        <w:spacing w:before="120" w:after="120"/>
        <w:ind w:firstLine="285"/>
        <w:jc w:val="center"/>
        <w:rPr>
          <w:rFonts w:ascii="Times New Roman" w:hAnsi="Times New Roman"/>
          <w:b/>
          <w:sz w:val="22"/>
          <w:szCs w:val="22"/>
        </w:rPr>
      </w:pPr>
      <w:r w:rsidRPr="00B42E22">
        <w:rPr>
          <w:rFonts w:ascii="Times New Roman" w:hAnsi="Times New Roman"/>
          <w:b/>
          <w:sz w:val="22"/>
          <w:szCs w:val="22"/>
        </w:rPr>
        <w:t>PODSUMO</w:t>
      </w:r>
      <w:bookmarkStart w:id="0" w:name="_GoBack"/>
      <w:bookmarkEnd w:id="0"/>
      <w:r w:rsidRPr="00B42E22">
        <w:rPr>
          <w:rFonts w:ascii="Times New Roman" w:hAnsi="Times New Roman"/>
          <w:b/>
          <w:sz w:val="22"/>
          <w:szCs w:val="22"/>
        </w:rPr>
        <w:t>WANIE</w:t>
      </w:r>
    </w:p>
    <w:p w14:paraId="57641C86" w14:textId="77777777" w:rsidR="008C657F" w:rsidRPr="00B42E22" w:rsidRDefault="008C657F" w:rsidP="0031791E">
      <w:pPr>
        <w:spacing w:before="120" w:after="120"/>
        <w:ind w:firstLine="285"/>
        <w:jc w:val="center"/>
        <w:rPr>
          <w:rFonts w:ascii="Times New Roman" w:hAnsi="Times New Roman"/>
          <w:b/>
          <w:sz w:val="22"/>
          <w:szCs w:val="22"/>
        </w:rPr>
      </w:pPr>
      <w:proofErr w:type="gramStart"/>
      <w:r w:rsidRPr="00B42E22">
        <w:rPr>
          <w:rFonts w:ascii="Times New Roman" w:hAnsi="Times New Roman"/>
          <w:b/>
          <w:sz w:val="22"/>
          <w:szCs w:val="22"/>
        </w:rPr>
        <w:t>do</w:t>
      </w:r>
      <w:proofErr w:type="gramEnd"/>
      <w:r w:rsidRPr="00B42E22">
        <w:rPr>
          <w:rFonts w:ascii="Times New Roman" w:hAnsi="Times New Roman"/>
          <w:b/>
          <w:sz w:val="22"/>
          <w:szCs w:val="22"/>
        </w:rPr>
        <w:t xml:space="preserve"> miejscowego planu zagospodarowania przestrzennego miasta Międzyzdroje na terenie ograniczonym ulicami: Gryfa Pomorskiego, Polną, Adama Wodziczki</w:t>
      </w:r>
      <w:r w:rsidR="00AE5E55" w:rsidRPr="00B42E22">
        <w:rPr>
          <w:rFonts w:ascii="Times New Roman" w:hAnsi="Times New Roman"/>
          <w:b/>
          <w:sz w:val="22"/>
          <w:szCs w:val="22"/>
        </w:rPr>
        <w:t xml:space="preserve"> przyjętego uchwałą nr XXVI/296/20 Rady Miejskiej w Międzyzdrojach z dnia 1 października 2020 r.</w:t>
      </w:r>
    </w:p>
    <w:p w14:paraId="36A71FEA" w14:textId="77777777" w:rsidR="007C707E" w:rsidRPr="00B42E22" w:rsidRDefault="008C657F" w:rsidP="00EA44E2">
      <w:pPr>
        <w:spacing w:before="120" w:after="120"/>
        <w:jc w:val="center"/>
        <w:rPr>
          <w:rFonts w:ascii="Times New Roman" w:hAnsi="Times New Roman"/>
          <w:bCs/>
          <w:sz w:val="22"/>
          <w:szCs w:val="22"/>
        </w:rPr>
      </w:pPr>
      <w:proofErr w:type="gramStart"/>
      <w:r w:rsidRPr="00B42E22">
        <w:rPr>
          <w:rFonts w:ascii="Times New Roman" w:hAnsi="Times New Roman"/>
          <w:bCs/>
          <w:sz w:val="22"/>
          <w:szCs w:val="22"/>
        </w:rPr>
        <w:t>(</w:t>
      </w:r>
      <w:bookmarkStart w:id="1" w:name="_Hlk53050129"/>
      <w:r w:rsidR="00605CF3" w:rsidRPr="00B42E22">
        <w:rPr>
          <w:rFonts w:ascii="Times New Roman" w:hAnsi="Times New Roman"/>
          <w:bCs/>
          <w:sz w:val="22"/>
          <w:szCs w:val="22"/>
        </w:rPr>
        <w:t>o którym</w:t>
      </w:r>
      <w:proofErr w:type="gramEnd"/>
      <w:r w:rsidR="00605CF3" w:rsidRPr="00B42E22">
        <w:rPr>
          <w:rFonts w:ascii="Times New Roman" w:hAnsi="Times New Roman"/>
          <w:bCs/>
          <w:sz w:val="22"/>
          <w:szCs w:val="22"/>
        </w:rPr>
        <w:t xml:space="preserve"> mowa w </w:t>
      </w:r>
      <w:bookmarkEnd w:id="1"/>
      <w:r w:rsidR="00605CF3" w:rsidRPr="00B42E22">
        <w:rPr>
          <w:rFonts w:ascii="Times New Roman" w:hAnsi="Times New Roman"/>
          <w:bCs/>
          <w:sz w:val="22"/>
          <w:szCs w:val="22"/>
        </w:rPr>
        <w:t>art. 55 ust. 3 ustawy z dnia 3 października 2008 r. o udostępnianiu informacji o</w:t>
      </w:r>
      <w:r w:rsidRPr="00B42E22">
        <w:rPr>
          <w:rFonts w:ascii="Times New Roman" w:hAnsi="Times New Roman"/>
          <w:bCs/>
          <w:sz w:val="22"/>
          <w:szCs w:val="22"/>
        </w:rPr>
        <w:t> </w:t>
      </w:r>
      <w:r w:rsidR="00605CF3" w:rsidRPr="00B42E22">
        <w:rPr>
          <w:rFonts w:ascii="Times New Roman" w:hAnsi="Times New Roman"/>
          <w:bCs/>
          <w:sz w:val="22"/>
          <w:szCs w:val="22"/>
        </w:rPr>
        <w:t>środowisku i</w:t>
      </w:r>
      <w:r w:rsidR="00EA44E2" w:rsidRPr="00B42E22">
        <w:rPr>
          <w:rFonts w:ascii="Times New Roman" w:hAnsi="Times New Roman"/>
          <w:bCs/>
          <w:sz w:val="22"/>
          <w:szCs w:val="22"/>
        </w:rPr>
        <w:t> </w:t>
      </w:r>
      <w:r w:rsidR="00605CF3" w:rsidRPr="00B42E22">
        <w:rPr>
          <w:rFonts w:ascii="Times New Roman" w:hAnsi="Times New Roman"/>
          <w:bCs/>
          <w:sz w:val="22"/>
          <w:szCs w:val="22"/>
        </w:rPr>
        <w:t>jego ochronie, udziale społeczeństwa w ochronie środowiska oraz o ocenach oddziaływania na środowisko</w:t>
      </w:r>
      <w:r w:rsidRPr="00B42E22">
        <w:rPr>
          <w:rFonts w:ascii="Times New Roman" w:hAnsi="Times New Roman"/>
          <w:bCs/>
          <w:sz w:val="22"/>
          <w:szCs w:val="22"/>
        </w:rPr>
        <w:t>)</w:t>
      </w:r>
    </w:p>
    <w:p w14:paraId="448028AD" w14:textId="77777777" w:rsidR="00852463" w:rsidRDefault="00852463" w:rsidP="0031791E">
      <w:pPr>
        <w:spacing w:before="120" w:after="120"/>
        <w:ind w:firstLine="285"/>
        <w:jc w:val="center"/>
        <w:rPr>
          <w:rFonts w:ascii="Times New Roman" w:hAnsi="Times New Roman"/>
          <w:sz w:val="22"/>
          <w:szCs w:val="22"/>
        </w:rPr>
      </w:pPr>
    </w:p>
    <w:p w14:paraId="03A5586E" w14:textId="77777777" w:rsidR="00A9485F" w:rsidRPr="00DA59DD" w:rsidRDefault="00A9485F" w:rsidP="00A9485F">
      <w:pPr>
        <w:spacing w:before="120" w:after="120"/>
        <w:ind w:firstLine="285"/>
        <w:rPr>
          <w:rFonts w:ascii="Times New Roman" w:hAnsi="Times New Roman"/>
          <w:b/>
          <w:bCs/>
          <w:sz w:val="22"/>
          <w:szCs w:val="22"/>
        </w:rPr>
      </w:pPr>
      <w:r w:rsidRPr="00DA59DD">
        <w:rPr>
          <w:rFonts w:ascii="Times New Roman" w:hAnsi="Times New Roman"/>
          <w:b/>
          <w:bCs/>
          <w:sz w:val="22"/>
          <w:szCs w:val="22"/>
        </w:rPr>
        <w:t>Uzasadnienie wyboru przyjętego dokumentu w odniesieniu do rozpatrywanych rozwiązań alternatywnych.</w:t>
      </w:r>
    </w:p>
    <w:p w14:paraId="793E36CB" w14:textId="77777777" w:rsidR="00D307BC" w:rsidRDefault="00A9485F" w:rsidP="00A9485F">
      <w:pPr>
        <w:spacing w:before="120" w:after="120"/>
        <w:ind w:firstLine="28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Projekt planu miejscowego </w:t>
      </w:r>
      <w:r w:rsidR="00DA59DD">
        <w:rPr>
          <w:rFonts w:ascii="Times New Roman" w:hAnsi="Times New Roman"/>
          <w:sz w:val="22"/>
          <w:szCs w:val="22"/>
        </w:rPr>
        <w:t>był</w:t>
      </w:r>
      <w:r>
        <w:rPr>
          <w:rFonts w:ascii="Times New Roman" w:hAnsi="Times New Roman"/>
          <w:sz w:val="22"/>
          <w:szCs w:val="22"/>
        </w:rPr>
        <w:t xml:space="preserve"> sporządz</w:t>
      </w:r>
      <w:r w:rsidR="00DA59DD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 xml:space="preserve">ny i poddany </w:t>
      </w:r>
      <w:r w:rsidR="00DA59DD">
        <w:rPr>
          <w:rFonts w:ascii="Times New Roman" w:hAnsi="Times New Roman"/>
          <w:sz w:val="22"/>
          <w:szCs w:val="22"/>
        </w:rPr>
        <w:t xml:space="preserve">procedurze opiniowania, uzgodnień oraz konsultacji z udziałem społeczeństwa w jednym, optymalnym wariancie uwzględniającym wszelkie zidentyfikowane wcześniej i weryfikowane na etapie prac planistycznych uwarunkowania, w szczególności środowiskowe, społeczno-kulturowe, infrastrukturalne i ekonomiczne. </w:t>
      </w:r>
    </w:p>
    <w:p w14:paraId="62C90AD9" w14:textId="77777777" w:rsidR="00A9485F" w:rsidRDefault="00DA59DD" w:rsidP="00A9485F">
      <w:pPr>
        <w:spacing w:before="120" w:after="120"/>
        <w:ind w:firstLine="28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Alternatywnym podejściem jest nieuchwalanie planu miejscowego, co nie zapewnia właściwej ochrony wartości przyrodniczych i może prowadzić do niekontrolowanego sposobu zagospodarowania i</w:t>
      </w:r>
      <w:r w:rsidR="00455F31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 xml:space="preserve">zabudowy terenu realizowanego na podstawie indywidualnych rozstrzygnięć decyzji o warunkach zabudowy i zagospodarowania terenu. </w:t>
      </w:r>
    </w:p>
    <w:p w14:paraId="55B1FF79" w14:textId="6EC387D1" w:rsidR="00455F31" w:rsidRDefault="00455F31" w:rsidP="00A9485F">
      <w:pPr>
        <w:spacing w:before="120" w:after="120"/>
        <w:ind w:firstLine="28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Biorąc pod uwagę rozwiązania przyjęte w planie, w tym ustalenia w zakresie ochrony poszczególnych elementów środowiska, uznaje się przyjęty wariant </w:t>
      </w:r>
      <w:r w:rsidR="00F13475">
        <w:rPr>
          <w:rFonts w:ascii="Times New Roman" w:hAnsi="Times New Roman"/>
          <w:sz w:val="22"/>
          <w:szCs w:val="22"/>
        </w:rPr>
        <w:t>dokumentu, jako</w:t>
      </w:r>
      <w:r>
        <w:rPr>
          <w:rFonts w:ascii="Times New Roman" w:hAnsi="Times New Roman"/>
          <w:sz w:val="22"/>
          <w:szCs w:val="22"/>
        </w:rPr>
        <w:t xml:space="preserve"> rozwiązanie optymalne </w:t>
      </w:r>
      <w:r w:rsidR="00F13475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 xml:space="preserve">i </w:t>
      </w:r>
      <w:proofErr w:type="gramStart"/>
      <w:r>
        <w:rPr>
          <w:rFonts w:ascii="Times New Roman" w:hAnsi="Times New Roman"/>
          <w:sz w:val="22"/>
          <w:szCs w:val="22"/>
        </w:rPr>
        <w:t>nie wymagające</w:t>
      </w:r>
      <w:proofErr w:type="gramEnd"/>
      <w:r>
        <w:rPr>
          <w:rFonts w:ascii="Times New Roman" w:hAnsi="Times New Roman"/>
          <w:sz w:val="22"/>
          <w:szCs w:val="22"/>
        </w:rPr>
        <w:t xml:space="preserve"> zastosowania alternatywnych </w:t>
      </w:r>
      <w:r w:rsidRPr="00455F31">
        <w:rPr>
          <w:rFonts w:ascii="Times New Roman" w:hAnsi="Times New Roman"/>
          <w:sz w:val="22"/>
          <w:szCs w:val="22"/>
        </w:rPr>
        <w:t>rozwiązań minimalizujących lub eliminujących zagrożenia środowiska przyrodniczego</w:t>
      </w:r>
      <w:r>
        <w:rPr>
          <w:rFonts w:ascii="Times New Roman" w:hAnsi="Times New Roman"/>
          <w:sz w:val="22"/>
          <w:szCs w:val="22"/>
        </w:rPr>
        <w:t>.</w:t>
      </w:r>
    </w:p>
    <w:p w14:paraId="28A29A3A" w14:textId="77777777" w:rsidR="00A9485F" w:rsidRPr="00B42E22" w:rsidRDefault="00A9485F" w:rsidP="0031791E">
      <w:pPr>
        <w:spacing w:before="120" w:after="120"/>
        <w:ind w:firstLine="285"/>
        <w:jc w:val="center"/>
        <w:rPr>
          <w:rFonts w:ascii="Times New Roman" w:hAnsi="Times New Roman"/>
          <w:sz w:val="22"/>
          <w:szCs w:val="22"/>
        </w:rPr>
      </w:pPr>
    </w:p>
    <w:p w14:paraId="010371AD" w14:textId="77777777" w:rsidR="007C707E" w:rsidRPr="00B42E22" w:rsidRDefault="007C707E" w:rsidP="0031791E">
      <w:pPr>
        <w:numPr>
          <w:ilvl w:val="6"/>
          <w:numId w:val="1"/>
        </w:numPr>
        <w:tabs>
          <w:tab w:val="clear" w:pos="5040"/>
        </w:tabs>
        <w:spacing w:before="120" w:after="120"/>
        <w:ind w:left="284" w:hanging="284"/>
        <w:rPr>
          <w:rFonts w:ascii="Times New Roman" w:hAnsi="Times New Roman"/>
          <w:b/>
          <w:sz w:val="22"/>
          <w:szCs w:val="22"/>
        </w:rPr>
      </w:pPr>
      <w:r w:rsidRPr="00B42E22">
        <w:rPr>
          <w:rFonts w:ascii="Times New Roman" w:hAnsi="Times New Roman"/>
          <w:b/>
          <w:sz w:val="22"/>
          <w:szCs w:val="22"/>
        </w:rPr>
        <w:t>Ustalenia zawarte w prognozie oddziaływania na środowisko.</w:t>
      </w:r>
    </w:p>
    <w:p w14:paraId="7C2C9BB6" w14:textId="33849E5C" w:rsidR="00AA2579" w:rsidRPr="00B42E22" w:rsidRDefault="00C53B93" w:rsidP="0031791E">
      <w:pPr>
        <w:spacing w:before="120" w:after="120"/>
        <w:ind w:firstLine="285"/>
        <w:rPr>
          <w:rFonts w:ascii="Times New Roman" w:hAnsi="Times New Roman"/>
          <w:sz w:val="22"/>
          <w:szCs w:val="22"/>
        </w:rPr>
      </w:pPr>
      <w:r w:rsidRPr="00B42E22">
        <w:rPr>
          <w:rFonts w:ascii="Times New Roman" w:hAnsi="Times New Roman"/>
          <w:sz w:val="22"/>
          <w:szCs w:val="22"/>
        </w:rPr>
        <w:t xml:space="preserve">Prognoza oddziaływania na środowisko jest dokumentacją sporządzaną na potrzeby postępowania prowadzonego w ramach strategicznej oceny oddziaływania na środowisko dokumentów, o jakich jest mowa w art. 46 pkt 1 ustawy z dnia 3 października 2008 r. </w:t>
      </w:r>
      <w:r w:rsidRPr="00B42E22">
        <w:rPr>
          <w:rFonts w:ascii="Times New Roman" w:hAnsi="Times New Roman"/>
          <w:i/>
          <w:iCs/>
          <w:sz w:val="22"/>
          <w:szCs w:val="22"/>
        </w:rPr>
        <w:t>o udostępnianiu informacji o środowisku i</w:t>
      </w:r>
      <w:r w:rsidR="00852463" w:rsidRPr="00B42E22">
        <w:rPr>
          <w:rFonts w:ascii="Times New Roman" w:hAnsi="Times New Roman"/>
          <w:i/>
          <w:iCs/>
          <w:sz w:val="22"/>
          <w:szCs w:val="22"/>
        </w:rPr>
        <w:t> </w:t>
      </w:r>
      <w:r w:rsidRPr="00B42E22">
        <w:rPr>
          <w:rFonts w:ascii="Times New Roman" w:hAnsi="Times New Roman"/>
          <w:i/>
          <w:iCs/>
          <w:sz w:val="22"/>
          <w:szCs w:val="22"/>
        </w:rPr>
        <w:t>jego ochronie, udziale społeczeństwa w ochronie środowiska oraz o ocenach oddziaływania na środowisko</w:t>
      </w:r>
      <w:r w:rsidRPr="00B42E22">
        <w:rPr>
          <w:rFonts w:ascii="Times New Roman" w:hAnsi="Times New Roman"/>
          <w:sz w:val="22"/>
          <w:szCs w:val="22"/>
        </w:rPr>
        <w:t xml:space="preserve">, </w:t>
      </w:r>
      <w:r w:rsidR="00F13475">
        <w:rPr>
          <w:rFonts w:ascii="Times New Roman" w:hAnsi="Times New Roman"/>
          <w:sz w:val="22"/>
          <w:szCs w:val="22"/>
        </w:rPr>
        <w:br/>
      </w:r>
      <w:r w:rsidRPr="00B42E22">
        <w:rPr>
          <w:rFonts w:ascii="Times New Roman" w:hAnsi="Times New Roman"/>
          <w:sz w:val="22"/>
          <w:szCs w:val="22"/>
        </w:rPr>
        <w:t xml:space="preserve">tj. koncepcji przestrzennego zagospodarowania kraju, studium uwarunkowań i kierunków zagospodarowania przestrzennego gminy, planów zagospodarowania przestrzennego oraz strategii rozwoju regionalnego. </w:t>
      </w:r>
      <w:r w:rsidR="00AA2579" w:rsidRPr="00B42E22">
        <w:rPr>
          <w:rFonts w:ascii="Times New Roman" w:hAnsi="Times New Roman"/>
          <w:sz w:val="22"/>
          <w:szCs w:val="22"/>
        </w:rPr>
        <w:t>Prognozę oddziaływania na środowisko ustaleń planu</w:t>
      </w:r>
      <w:r w:rsidRPr="00B42E22">
        <w:rPr>
          <w:rFonts w:ascii="Times New Roman" w:hAnsi="Times New Roman"/>
          <w:sz w:val="22"/>
          <w:szCs w:val="22"/>
        </w:rPr>
        <w:t xml:space="preserve"> miejscowego</w:t>
      </w:r>
      <w:r w:rsidR="00AA2579" w:rsidRPr="00B42E22">
        <w:rPr>
          <w:rFonts w:ascii="Times New Roman" w:hAnsi="Times New Roman"/>
          <w:sz w:val="22"/>
          <w:szCs w:val="22"/>
        </w:rPr>
        <w:t xml:space="preserve"> opracowano dla </w:t>
      </w:r>
      <w:r w:rsidR="00D35E57" w:rsidRPr="00B42E22">
        <w:rPr>
          <w:rFonts w:ascii="Times New Roman" w:hAnsi="Times New Roman"/>
          <w:sz w:val="22"/>
          <w:szCs w:val="22"/>
        </w:rPr>
        <w:t xml:space="preserve">projektu </w:t>
      </w:r>
      <w:r w:rsidR="008C657F" w:rsidRPr="00B42E22">
        <w:rPr>
          <w:rFonts w:ascii="Times New Roman" w:hAnsi="Times New Roman"/>
          <w:b/>
          <w:sz w:val="22"/>
          <w:szCs w:val="22"/>
        </w:rPr>
        <w:t xml:space="preserve">miejscowego planu zagospodarowania przestrzennego miasta Międzyzdroje na terenie ograniczonym ulicami: Gryfa Pomorskiego, Polną, Adama </w:t>
      </w:r>
      <w:r w:rsidR="00F13475" w:rsidRPr="00B42E22">
        <w:rPr>
          <w:rFonts w:ascii="Times New Roman" w:hAnsi="Times New Roman"/>
          <w:b/>
          <w:sz w:val="22"/>
          <w:szCs w:val="22"/>
        </w:rPr>
        <w:t xml:space="preserve">Wodziczki, </w:t>
      </w:r>
      <w:r w:rsidR="00F13475" w:rsidRPr="00B42E22">
        <w:rPr>
          <w:rFonts w:ascii="Times New Roman" w:hAnsi="Times New Roman"/>
          <w:sz w:val="22"/>
          <w:szCs w:val="22"/>
        </w:rPr>
        <w:t>sporządzonego</w:t>
      </w:r>
      <w:r w:rsidR="00AA2579" w:rsidRPr="00B42E22">
        <w:rPr>
          <w:rFonts w:ascii="Times New Roman" w:hAnsi="Times New Roman"/>
          <w:sz w:val="22"/>
          <w:szCs w:val="22"/>
        </w:rPr>
        <w:t xml:space="preserve"> w zakresie zgodnym z Uchwałą </w:t>
      </w:r>
      <w:r w:rsidR="008C657F" w:rsidRPr="00B42E22">
        <w:rPr>
          <w:rFonts w:ascii="Times New Roman" w:hAnsi="Times New Roman"/>
          <w:sz w:val="22"/>
          <w:szCs w:val="22"/>
        </w:rPr>
        <w:t xml:space="preserve">Nr XXX/296/17 </w:t>
      </w:r>
      <w:r w:rsidR="00D51D24" w:rsidRPr="00B42E22">
        <w:rPr>
          <w:rFonts w:ascii="Times New Roman" w:hAnsi="Times New Roman"/>
          <w:sz w:val="22"/>
          <w:szCs w:val="22"/>
        </w:rPr>
        <w:t>Rady Miejskiej w </w:t>
      </w:r>
      <w:r w:rsidR="00A81DCC" w:rsidRPr="00B42E22">
        <w:rPr>
          <w:rFonts w:ascii="Times New Roman" w:hAnsi="Times New Roman"/>
          <w:sz w:val="22"/>
          <w:szCs w:val="22"/>
        </w:rPr>
        <w:t xml:space="preserve">Międzyzdrojach z dnia </w:t>
      </w:r>
      <w:r w:rsidR="008C657F" w:rsidRPr="00B42E22">
        <w:rPr>
          <w:rFonts w:ascii="Times New Roman" w:hAnsi="Times New Roman"/>
          <w:sz w:val="22"/>
          <w:szCs w:val="22"/>
        </w:rPr>
        <w:t>23</w:t>
      </w:r>
      <w:r w:rsidR="00A81DCC" w:rsidRPr="00B42E22">
        <w:rPr>
          <w:rFonts w:ascii="Times New Roman" w:hAnsi="Times New Roman"/>
          <w:sz w:val="22"/>
          <w:szCs w:val="22"/>
        </w:rPr>
        <w:t xml:space="preserve"> </w:t>
      </w:r>
      <w:r w:rsidR="008C657F" w:rsidRPr="00B42E22">
        <w:rPr>
          <w:rFonts w:ascii="Times New Roman" w:hAnsi="Times New Roman"/>
          <w:sz w:val="22"/>
          <w:szCs w:val="22"/>
        </w:rPr>
        <w:t>lutego</w:t>
      </w:r>
      <w:r w:rsidR="00A81DCC" w:rsidRPr="00B42E22">
        <w:rPr>
          <w:rFonts w:ascii="Times New Roman" w:hAnsi="Times New Roman"/>
          <w:sz w:val="22"/>
          <w:szCs w:val="22"/>
        </w:rPr>
        <w:t xml:space="preserve"> 201</w:t>
      </w:r>
      <w:r w:rsidR="008C657F" w:rsidRPr="00B42E22">
        <w:rPr>
          <w:rFonts w:ascii="Times New Roman" w:hAnsi="Times New Roman"/>
          <w:sz w:val="22"/>
          <w:szCs w:val="22"/>
        </w:rPr>
        <w:t>7</w:t>
      </w:r>
      <w:r w:rsidR="00A81DCC" w:rsidRPr="00B42E22">
        <w:rPr>
          <w:rFonts w:ascii="Times New Roman" w:hAnsi="Times New Roman"/>
          <w:sz w:val="22"/>
          <w:szCs w:val="22"/>
        </w:rPr>
        <w:t xml:space="preserve"> r. w</w:t>
      </w:r>
      <w:r w:rsidR="007072CD" w:rsidRPr="00B42E22">
        <w:rPr>
          <w:rFonts w:ascii="Times New Roman" w:hAnsi="Times New Roman"/>
          <w:sz w:val="22"/>
          <w:szCs w:val="22"/>
        </w:rPr>
        <w:t> </w:t>
      </w:r>
      <w:r w:rsidR="00A81DCC" w:rsidRPr="00B42E22">
        <w:rPr>
          <w:rFonts w:ascii="Times New Roman" w:hAnsi="Times New Roman"/>
          <w:sz w:val="22"/>
          <w:szCs w:val="22"/>
        </w:rPr>
        <w:t>sprawie przystąpienia do sporządzenia planu</w:t>
      </w:r>
      <w:r w:rsidR="00AA2579" w:rsidRPr="00B42E22">
        <w:rPr>
          <w:rFonts w:ascii="Times New Roman" w:hAnsi="Times New Roman"/>
          <w:sz w:val="22"/>
          <w:szCs w:val="22"/>
        </w:rPr>
        <w:t>.</w:t>
      </w:r>
    </w:p>
    <w:p w14:paraId="565E9937" w14:textId="01BBF9AE" w:rsidR="00AA2579" w:rsidRPr="00B42E22" w:rsidRDefault="00AD0DFF" w:rsidP="0031791E">
      <w:pPr>
        <w:spacing w:before="120" w:after="120"/>
        <w:ind w:firstLine="285"/>
        <w:rPr>
          <w:rFonts w:ascii="Times New Roman" w:hAnsi="Times New Roman"/>
          <w:sz w:val="22"/>
          <w:szCs w:val="22"/>
        </w:rPr>
      </w:pPr>
      <w:r w:rsidRPr="00B42E22">
        <w:rPr>
          <w:rFonts w:ascii="Times New Roman" w:hAnsi="Times New Roman"/>
          <w:sz w:val="22"/>
          <w:szCs w:val="22"/>
        </w:rPr>
        <w:t>P</w:t>
      </w:r>
      <w:r w:rsidR="00AA2579" w:rsidRPr="00B42E22">
        <w:rPr>
          <w:rFonts w:ascii="Times New Roman" w:hAnsi="Times New Roman"/>
          <w:sz w:val="22"/>
          <w:szCs w:val="22"/>
        </w:rPr>
        <w:t xml:space="preserve">rognoza oddziaływania ustaleń planu na środowisko </w:t>
      </w:r>
      <w:r w:rsidR="00B4569C" w:rsidRPr="00B42E22">
        <w:rPr>
          <w:rFonts w:ascii="Times New Roman" w:hAnsi="Times New Roman"/>
          <w:sz w:val="22"/>
          <w:szCs w:val="22"/>
        </w:rPr>
        <w:t>została sporządzona z uwzględnieniem</w:t>
      </w:r>
      <w:r w:rsidR="00AA2579" w:rsidRPr="00B42E22">
        <w:rPr>
          <w:rFonts w:ascii="Times New Roman" w:hAnsi="Times New Roman"/>
          <w:sz w:val="22"/>
          <w:szCs w:val="22"/>
        </w:rPr>
        <w:t xml:space="preserve"> zakres</w:t>
      </w:r>
      <w:r w:rsidR="00B4569C" w:rsidRPr="00B42E22">
        <w:rPr>
          <w:rFonts w:ascii="Times New Roman" w:hAnsi="Times New Roman"/>
          <w:sz w:val="22"/>
          <w:szCs w:val="22"/>
        </w:rPr>
        <w:t>u</w:t>
      </w:r>
      <w:r w:rsidR="00AA2579" w:rsidRPr="00B42E22">
        <w:rPr>
          <w:rFonts w:ascii="Times New Roman" w:hAnsi="Times New Roman"/>
          <w:sz w:val="22"/>
          <w:szCs w:val="22"/>
        </w:rPr>
        <w:t xml:space="preserve"> ustalon</w:t>
      </w:r>
      <w:r w:rsidR="00B4569C" w:rsidRPr="00B42E22">
        <w:rPr>
          <w:rFonts w:ascii="Times New Roman" w:hAnsi="Times New Roman"/>
          <w:sz w:val="22"/>
          <w:szCs w:val="22"/>
        </w:rPr>
        <w:t>ego</w:t>
      </w:r>
      <w:r w:rsidR="00AA2579" w:rsidRPr="00B42E22">
        <w:rPr>
          <w:rFonts w:ascii="Times New Roman" w:hAnsi="Times New Roman"/>
          <w:sz w:val="22"/>
          <w:szCs w:val="22"/>
        </w:rPr>
        <w:t xml:space="preserve"> pismem </w:t>
      </w:r>
      <w:r w:rsidR="00C53B93" w:rsidRPr="00B42E22">
        <w:rPr>
          <w:rFonts w:ascii="Times New Roman" w:hAnsi="Times New Roman"/>
          <w:sz w:val="22"/>
          <w:szCs w:val="22"/>
        </w:rPr>
        <w:t xml:space="preserve">Regionalnego Dyrektora Ochrony Środowiska w Szczecinie - pismo </w:t>
      </w:r>
      <w:r w:rsidR="00F13475">
        <w:rPr>
          <w:rFonts w:ascii="Times New Roman" w:hAnsi="Times New Roman"/>
          <w:sz w:val="22"/>
          <w:szCs w:val="22"/>
        </w:rPr>
        <w:br/>
      </w:r>
      <w:r w:rsidR="008C657F" w:rsidRPr="00B42E22">
        <w:rPr>
          <w:rFonts w:ascii="Times New Roman" w:hAnsi="Times New Roman"/>
          <w:sz w:val="22"/>
          <w:szCs w:val="22"/>
        </w:rPr>
        <w:t>WOPN-OS.411.78.2019.KM z dnia 11 lipca 2019 r</w:t>
      </w:r>
      <w:r w:rsidR="00C53B93" w:rsidRPr="00B42E22">
        <w:rPr>
          <w:rFonts w:ascii="Times New Roman" w:hAnsi="Times New Roman"/>
          <w:sz w:val="22"/>
          <w:szCs w:val="22"/>
        </w:rPr>
        <w:t>.</w:t>
      </w:r>
      <w:r w:rsidR="008C657F" w:rsidRPr="00B42E22">
        <w:rPr>
          <w:rFonts w:ascii="Times New Roman" w:hAnsi="Times New Roman"/>
          <w:sz w:val="22"/>
          <w:szCs w:val="22"/>
        </w:rPr>
        <w:t xml:space="preserve"> oraz</w:t>
      </w:r>
      <w:r w:rsidR="00C53B93" w:rsidRPr="00B42E22">
        <w:rPr>
          <w:rFonts w:ascii="Times New Roman" w:hAnsi="Times New Roman"/>
          <w:sz w:val="22"/>
          <w:szCs w:val="22"/>
        </w:rPr>
        <w:t xml:space="preserve"> pismem Państwowego Powiatowego Inspektora Sanitarnego w</w:t>
      </w:r>
      <w:r w:rsidR="00EA44E2" w:rsidRPr="00B42E22">
        <w:rPr>
          <w:rFonts w:ascii="Times New Roman" w:hAnsi="Times New Roman"/>
          <w:sz w:val="22"/>
          <w:szCs w:val="22"/>
        </w:rPr>
        <w:t> </w:t>
      </w:r>
      <w:r w:rsidR="00C53B93" w:rsidRPr="00B42E22">
        <w:rPr>
          <w:rFonts w:ascii="Times New Roman" w:hAnsi="Times New Roman"/>
          <w:sz w:val="22"/>
          <w:szCs w:val="22"/>
        </w:rPr>
        <w:t xml:space="preserve">Kamieniu Pomorskim – opinia sanitarna </w:t>
      </w:r>
      <w:r w:rsidR="008C657F" w:rsidRPr="00B42E22">
        <w:rPr>
          <w:rFonts w:ascii="Times New Roman" w:hAnsi="Times New Roman"/>
          <w:sz w:val="22"/>
          <w:szCs w:val="22"/>
        </w:rPr>
        <w:t xml:space="preserve">PS-N-ZNS-400-17/19 z dnia 10 lipca 2019 </w:t>
      </w:r>
      <w:r w:rsidR="00C53B93" w:rsidRPr="00B42E22">
        <w:rPr>
          <w:rFonts w:ascii="Times New Roman" w:hAnsi="Times New Roman"/>
          <w:sz w:val="22"/>
          <w:szCs w:val="22"/>
        </w:rPr>
        <w:t>r.</w:t>
      </w:r>
    </w:p>
    <w:p w14:paraId="0628C15B" w14:textId="77777777" w:rsidR="00B4569C" w:rsidRPr="00B42E22" w:rsidRDefault="00B4569C" w:rsidP="00B0401E">
      <w:pPr>
        <w:spacing w:before="120" w:after="120"/>
        <w:ind w:firstLine="285"/>
        <w:rPr>
          <w:rFonts w:ascii="Times New Roman" w:hAnsi="Times New Roman"/>
          <w:sz w:val="22"/>
          <w:szCs w:val="22"/>
        </w:rPr>
      </w:pPr>
      <w:r w:rsidRPr="00B42E22">
        <w:rPr>
          <w:rFonts w:ascii="Times New Roman" w:hAnsi="Times New Roman"/>
          <w:sz w:val="22"/>
          <w:szCs w:val="22"/>
        </w:rPr>
        <w:t xml:space="preserve">Prognoza zawiera charakterystykę istniejącego stanu środowiska, ocenę wpływu na środowisko dotychczasowego przeznaczenia terenu i projektowanego sposobu użytkowania, określenie potencjalnych zagrożeń i ocenę skutków realizacji ustaleń planu dla środowiska, opis działań mających na celu zapobieganie, ograniczenie lub kompensację przyrodniczą negatywnych skutków oddziaływania projektowanych zmian na środowisko. </w:t>
      </w:r>
    </w:p>
    <w:p w14:paraId="648E6286" w14:textId="77777777" w:rsidR="00B0401E" w:rsidRPr="00B42E22" w:rsidRDefault="00C53B93" w:rsidP="00B0401E">
      <w:pPr>
        <w:spacing w:before="120" w:after="120"/>
        <w:ind w:firstLine="285"/>
        <w:rPr>
          <w:rFonts w:ascii="Times New Roman" w:hAnsi="Times New Roman"/>
          <w:sz w:val="22"/>
          <w:szCs w:val="22"/>
        </w:rPr>
      </w:pPr>
      <w:r w:rsidRPr="00B42E22">
        <w:rPr>
          <w:rFonts w:ascii="Times New Roman" w:hAnsi="Times New Roman"/>
          <w:sz w:val="22"/>
          <w:szCs w:val="22"/>
        </w:rPr>
        <w:t>W prognozie dokonano analizy i oceny przewidywanych oddziaływań</w:t>
      </w:r>
      <w:r w:rsidR="00D51D24" w:rsidRPr="00B42E22">
        <w:rPr>
          <w:rFonts w:ascii="Times New Roman" w:hAnsi="Times New Roman"/>
          <w:sz w:val="22"/>
          <w:szCs w:val="22"/>
        </w:rPr>
        <w:t xml:space="preserve"> ustaleń planu na środowisko, a </w:t>
      </w:r>
      <w:r w:rsidRPr="00B42E22">
        <w:rPr>
          <w:rFonts w:ascii="Times New Roman" w:hAnsi="Times New Roman"/>
          <w:sz w:val="22"/>
          <w:szCs w:val="22"/>
        </w:rPr>
        <w:t>w</w:t>
      </w:r>
      <w:r w:rsidR="00EA44E2" w:rsidRPr="00B42E22">
        <w:rPr>
          <w:rFonts w:ascii="Times New Roman" w:hAnsi="Times New Roman"/>
          <w:sz w:val="22"/>
          <w:szCs w:val="22"/>
        </w:rPr>
        <w:t> </w:t>
      </w:r>
      <w:r w:rsidRPr="00B42E22">
        <w:rPr>
          <w:rFonts w:ascii="Times New Roman" w:hAnsi="Times New Roman"/>
          <w:sz w:val="22"/>
          <w:szCs w:val="22"/>
        </w:rPr>
        <w:t>szczególności na różnorodność biologiczną, ludzi, zwierzęta, rośliny, wodę, powietrze, powierzchnię ziemi, krajobraz, klimat, zasoby naturalne, zabytki z uwzględnieniem zależności między tymi elementami środowiska i między oddziaływaniami na te elementy.</w:t>
      </w:r>
      <w:r w:rsidR="00B0401E" w:rsidRPr="00B42E22">
        <w:rPr>
          <w:rFonts w:ascii="Times New Roman" w:hAnsi="Times New Roman"/>
          <w:sz w:val="22"/>
          <w:szCs w:val="22"/>
        </w:rPr>
        <w:t xml:space="preserve"> Dokonano także opisowej szczegółowej analizy </w:t>
      </w:r>
      <w:r w:rsidR="00B0401E" w:rsidRPr="00B42E22">
        <w:rPr>
          <w:rFonts w:ascii="Times New Roman" w:hAnsi="Times New Roman"/>
          <w:sz w:val="22"/>
          <w:szCs w:val="22"/>
        </w:rPr>
        <w:lastRenderedPageBreak/>
        <w:t xml:space="preserve">wszystkich możliwych skutków środowiskowych i trendów zmian w odniesieniu do poszczególnych komponentów środowiska, dóbr materialnych i zdrowia ludzi. </w:t>
      </w:r>
    </w:p>
    <w:p w14:paraId="45669DCC" w14:textId="77777777" w:rsidR="00C53B93" w:rsidRPr="00B42E22" w:rsidRDefault="00C53B93" w:rsidP="0031791E">
      <w:pPr>
        <w:spacing w:before="120" w:after="120"/>
        <w:ind w:firstLine="285"/>
        <w:rPr>
          <w:rFonts w:ascii="Times New Roman" w:hAnsi="Times New Roman"/>
          <w:sz w:val="22"/>
          <w:szCs w:val="22"/>
        </w:rPr>
      </w:pPr>
      <w:r w:rsidRPr="00B42E22">
        <w:rPr>
          <w:rFonts w:ascii="Times New Roman" w:hAnsi="Times New Roman"/>
          <w:sz w:val="22"/>
          <w:szCs w:val="22"/>
        </w:rPr>
        <w:t xml:space="preserve">W prognozie przeanalizowano zgodność </w:t>
      </w:r>
      <w:r w:rsidR="002D4BB5" w:rsidRPr="00B42E22">
        <w:rPr>
          <w:rFonts w:ascii="Times New Roman" w:hAnsi="Times New Roman"/>
          <w:sz w:val="22"/>
          <w:szCs w:val="22"/>
        </w:rPr>
        <w:t>projektu</w:t>
      </w:r>
      <w:r w:rsidRPr="00B42E22">
        <w:rPr>
          <w:rFonts w:ascii="Times New Roman" w:hAnsi="Times New Roman"/>
          <w:sz w:val="22"/>
          <w:szCs w:val="22"/>
        </w:rPr>
        <w:t xml:space="preserve"> planu zagospodarowania przestrzennego z przepisami prawa dotyczącymi ochrony środowiska.</w:t>
      </w:r>
    </w:p>
    <w:p w14:paraId="0CC08343" w14:textId="77777777" w:rsidR="00C53B93" w:rsidRPr="00B42E22" w:rsidRDefault="00C53B93" w:rsidP="0031791E">
      <w:pPr>
        <w:spacing w:before="120" w:after="120"/>
        <w:ind w:firstLine="285"/>
        <w:rPr>
          <w:rFonts w:ascii="Times New Roman" w:hAnsi="Times New Roman"/>
          <w:sz w:val="22"/>
          <w:szCs w:val="22"/>
        </w:rPr>
      </w:pPr>
      <w:r w:rsidRPr="00B42E22">
        <w:rPr>
          <w:rFonts w:ascii="Times New Roman" w:hAnsi="Times New Roman"/>
          <w:sz w:val="22"/>
          <w:szCs w:val="22"/>
        </w:rPr>
        <w:t>Analizom poddano istniejący stan środowiska oraz potencjalne zmiany stanu w przypadku braku realizacji planu.</w:t>
      </w:r>
    </w:p>
    <w:p w14:paraId="5078673F" w14:textId="77777777" w:rsidR="00C53B93" w:rsidRPr="00B42E22" w:rsidRDefault="00C53B93" w:rsidP="0031791E">
      <w:pPr>
        <w:spacing w:before="120" w:after="120"/>
        <w:ind w:firstLine="285"/>
        <w:rPr>
          <w:rFonts w:ascii="Times New Roman" w:hAnsi="Times New Roman"/>
          <w:sz w:val="22"/>
          <w:szCs w:val="22"/>
        </w:rPr>
      </w:pPr>
      <w:r w:rsidRPr="00B42E22">
        <w:rPr>
          <w:rFonts w:ascii="Times New Roman" w:hAnsi="Times New Roman"/>
          <w:sz w:val="22"/>
          <w:szCs w:val="22"/>
        </w:rPr>
        <w:t>W zasadniczej części prognozy oddziaływania ustaleń planu na środowisko opisano przewidywane, ewentualne przekształcenia środowiska następujące na skutek:</w:t>
      </w:r>
    </w:p>
    <w:p w14:paraId="361DC7C9" w14:textId="77777777" w:rsidR="00C53B93" w:rsidRPr="00B42E22" w:rsidRDefault="00C53B93" w:rsidP="0031791E">
      <w:pPr>
        <w:numPr>
          <w:ilvl w:val="0"/>
          <w:numId w:val="24"/>
        </w:numPr>
        <w:spacing w:before="120" w:after="120"/>
        <w:rPr>
          <w:rFonts w:ascii="Times New Roman" w:hAnsi="Times New Roman"/>
          <w:sz w:val="22"/>
          <w:szCs w:val="22"/>
        </w:rPr>
      </w:pPr>
      <w:proofErr w:type="gramStart"/>
      <w:r w:rsidRPr="00B42E22">
        <w:rPr>
          <w:rFonts w:ascii="Times New Roman" w:hAnsi="Times New Roman"/>
          <w:sz w:val="22"/>
          <w:szCs w:val="22"/>
        </w:rPr>
        <w:t>realizacji</w:t>
      </w:r>
      <w:proofErr w:type="gramEnd"/>
      <w:r w:rsidRPr="00B42E22">
        <w:rPr>
          <w:rFonts w:ascii="Times New Roman" w:hAnsi="Times New Roman"/>
          <w:sz w:val="22"/>
          <w:szCs w:val="22"/>
        </w:rPr>
        <w:t xml:space="preserve"> sformułowanych w projekcie planu zapisów, mających wpły</w:t>
      </w:r>
      <w:r w:rsidR="00B57E7F" w:rsidRPr="00B42E22">
        <w:rPr>
          <w:rFonts w:ascii="Times New Roman" w:hAnsi="Times New Roman"/>
          <w:sz w:val="22"/>
          <w:szCs w:val="22"/>
        </w:rPr>
        <w:t>w na przekształcenia środowiska;</w:t>
      </w:r>
    </w:p>
    <w:p w14:paraId="2F863313" w14:textId="77777777" w:rsidR="00C53B93" w:rsidRPr="00B42E22" w:rsidRDefault="00C53B93" w:rsidP="0031791E">
      <w:pPr>
        <w:numPr>
          <w:ilvl w:val="0"/>
          <w:numId w:val="24"/>
        </w:numPr>
        <w:spacing w:before="120" w:after="120"/>
        <w:rPr>
          <w:rFonts w:ascii="Times New Roman" w:hAnsi="Times New Roman"/>
          <w:sz w:val="22"/>
          <w:szCs w:val="22"/>
        </w:rPr>
      </w:pPr>
      <w:proofErr w:type="gramStart"/>
      <w:r w:rsidRPr="00B42E22">
        <w:rPr>
          <w:rFonts w:ascii="Times New Roman" w:hAnsi="Times New Roman"/>
          <w:sz w:val="22"/>
          <w:szCs w:val="22"/>
        </w:rPr>
        <w:t>realizacji</w:t>
      </w:r>
      <w:proofErr w:type="gramEnd"/>
      <w:r w:rsidRPr="00B42E22">
        <w:rPr>
          <w:rFonts w:ascii="Times New Roman" w:hAnsi="Times New Roman"/>
          <w:sz w:val="22"/>
          <w:szCs w:val="22"/>
        </w:rPr>
        <w:t xml:space="preserve"> zawartych w projekcie planu rozwiązań zmierzających do minimalizacji negatywnych zjawisk. </w:t>
      </w:r>
    </w:p>
    <w:p w14:paraId="4A623D90" w14:textId="77777777" w:rsidR="00B57E7F" w:rsidRPr="00B42E22" w:rsidRDefault="002D4BB5" w:rsidP="0031791E">
      <w:pPr>
        <w:spacing w:before="120" w:after="120"/>
        <w:ind w:firstLine="285"/>
        <w:rPr>
          <w:rFonts w:ascii="Times New Roman" w:hAnsi="Times New Roman"/>
          <w:sz w:val="22"/>
          <w:szCs w:val="22"/>
        </w:rPr>
      </w:pPr>
      <w:r w:rsidRPr="00B42E22">
        <w:rPr>
          <w:rFonts w:ascii="Times New Roman" w:hAnsi="Times New Roman"/>
          <w:sz w:val="22"/>
          <w:szCs w:val="22"/>
        </w:rPr>
        <w:t>W</w:t>
      </w:r>
      <w:r w:rsidR="00B57E7F" w:rsidRPr="00B42E22">
        <w:rPr>
          <w:rFonts w:ascii="Times New Roman" w:hAnsi="Times New Roman"/>
          <w:sz w:val="22"/>
          <w:szCs w:val="22"/>
        </w:rPr>
        <w:t xml:space="preserve"> plan</w:t>
      </w:r>
      <w:r w:rsidRPr="00B42E22">
        <w:rPr>
          <w:rFonts w:ascii="Times New Roman" w:hAnsi="Times New Roman"/>
          <w:sz w:val="22"/>
          <w:szCs w:val="22"/>
        </w:rPr>
        <w:t>ie ustalono</w:t>
      </w:r>
      <w:r w:rsidR="00B57E7F" w:rsidRPr="00B42E22">
        <w:rPr>
          <w:rFonts w:ascii="Times New Roman" w:hAnsi="Times New Roman"/>
          <w:sz w:val="22"/>
          <w:szCs w:val="22"/>
        </w:rPr>
        <w:t xml:space="preserve"> przeznaczenie i zas</w:t>
      </w:r>
      <w:r w:rsidRPr="00B42E22">
        <w:rPr>
          <w:rFonts w:ascii="Times New Roman" w:hAnsi="Times New Roman"/>
          <w:sz w:val="22"/>
          <w:szCs w:val="22"/>
        </w:rPr>
        <w:t>a</w:t>
      </w:r>
      <w:r w:rsidR="00B57E7F" w:rsidRPr="00B42E22">
        <w:rPr>
          <w:rFonts w:ascii="Times New Roman" w:hAnsi="Times New Roman"/>
          <w:sz w:val="22"/>
          <w:szCs w:val="22"/>
        </w:rPr>
        <w:t xml:space="preserve">dy </w:t>
      </w:r>
      <w:r w:rsidRPr="00B42E22">
        <w:rPr>
          <w:rFonts w:ascii="Times New Roman" w:hAnsi="Times New Roman"/>
          <w:sz w:val="22"/>
          <w:szCs w:val="22"/>
        </w:rPr>
        <w:t xml:space="preserve">zagospodarowania </w:t>
      </w:r>
      <w:r w:rsidR="00B57E7F" w:rsidRPr="00B42E22">
        <w:rPr>
          <w:rFonts w:ascii="Times New Roman" w:hAnsi="Times New Roman"/>
          <w:sz w:val="22"/>
          <w:szCs w:val="22"/>
        </w:rPr>
        <w:t xml:space="preserve">dla poszczególnych terenów </w:t>
      </w:r>
      <w:r w:rsidRPr="00B42E22">
        <w:rPr>
          <w:rFonts w:ascii="Times New Roman" w:hAnsi="Times New Roman"/>
          <w:sz w:val="22"/>
          <w:szCs w:val="22"/>
        </w:rPr>
        <w:t>elementarnych</w:t>
      </w:r>
      <w:r w:rsidR="00B57E7F" w:rsidRPr="00B42E22">
        <w:rPr>
          <w:rFonts w:ascii="Times New Roman" w:hAnsi="Times New Roman"/>
          <w:sz w:val="22"/>
          <w:szCs w:val="22"/>
        </w:rPr>
        <w:t>, wydzielonych na rysunku planu liniami rozgraniczającymi i oznaczonych numere</w:t>
      </w:r>
      <w:r w:rsidRPr="00B42E22">
        <w:rPr>
          <w:rFonts w:ascii="Times New Roman" w:hAnsi="Times New Roman"/>
          <w:sz w:val="22"/>
          <w:szCs w:val="22"/>
        </w:rPr>
        <w:t>m</w:t>
      </w:r>
      <w:r w:rsidR="00B57E7F" w:rsidRPr="00B42E22">
        <w:rPr>
          <w:rFonts w:ascii="Times New Roman" w:hAnsi="Times New Roman"/>
          <w:sz w:val="22"/>
          <w:szCs w:val="22"/>
        </w:rPr>
        <w:t xml:space="preserve"> porządkowym oraz symbolem literowym określającym </w:t>
      </w:r>
      <w:r w:rsidRPr="00B42E22">
        <w:rPr>
          <w:rFonts w:ascii="Times New Roman" w:hAnsi="Times New Roman"/>
          <w:sz w:val="22"/>
          <w:szCs w:val="22"/>
        </w:rPr>
        <w:t>funkcję</w:t>
      </w:r>
      <w:r w:rsidR="00B57E7F" w:rsidRPr="00B42E22">
        <w:rPr>
          <w:rFonts w:ascii="Times New Roman" w:hAnsi="Times New Roman"/>
          <w:sz w:val="22"/>
          <w:szCs w:val="22"/>
        </w:rPr>
        <w:t xml:space="preserve">. </w:t>
      </w:r>
    </w:p>
    <w:p w14:paraId="35E0991A" w14:textId="77777777" w:rsidR="00B57E7F" w:rsidRPr="00B42E22" w:rsidRDefault="00B57E7F" w:rsidP="0031791E">
      <w:pPr>
        <w:spacing w:before="120" w:after="120"/>
        <w:ind w:firstLine="285"/>
        <w:rPr>
          <w:rFonts w:ascii="Times New Roman" w:hAnsi="Times New Roman"/>
          <w:sz w:val="22"/>
          <w:szCs w:val="22"/>
        </w:rPr>
      </w:pPr>
      <w:r w:rsidRPr="00B42E22">
        <w:rPr>
          <w:rFonts w:ascii="Times New Roman" w:hAnsi="Times New Roman"/>
          <w:sz w:val="22"/>
          <w:szCs w:val="22"/>
        </w:rPr>
        <w:t xml:space="preserve">W planie ustalono zasady i standardy kształtowania zabudowy i zagospodarowania dla poszczególnych terenów, w tym: </w:t>
      </w:r>
    </w:p>
    <w:p w14:paraId="045E417B" w14:textId="77777777" w:rsidR="00B57E7F" w:rsidRPr="00B42E22" w:rsidRDefault="00B57E7F" w:rsidP="0031791E">
      <w:pPr>
        <w:numPr>
          <w:ilvl w:val="0"/>
          <w:numId w:val="26"/>
        </w:numPr>
        <w:spacing w:before="120" w:after="120"/>
        <w:rPr>
          <w:rFonts w:ascii="Times New Roman" w:hAnsi="Times New Roman"/>
          <w:sz w:val="22"/>
          <w:szCs w:val="22"/>
        </w:rPr>
      </w:pPr>
      <w:proofErr w:type="gramStart"/>
      <w:r w:rsidRPr="00B42E22">
        <w:rPr>
          <w:rFonts w:ascii="Times New Roman" w:hAnsi="Times New Roman"/>
          <w:sz w:val="22"/>
          <w:szCs w:val="22"/>
        </w:rPr>
        <w:t>minimalny</w:t>
      </w:r>
      <w:proofErr w:type="gramEnd"/>
      <w:r w:rsidRPr="00B42E22">
        <w:rPr>
          <w:rFonts w:ascii="Times New Roman" w:hAnsi="Times New Roman"/>
          <w:sz w:val="22"/>
          <w:szCs w:val="22"/>
        </w:rPr>
        <w:t xml:space="preserve"> wskaźnik powierzchni terenu biologicznie czynnej</w:t>
      </w:r>
      <w:r w:rsidR="00EB140E" w:rsidRPr="00B42E22">
        <w:rPr>
          <w:rFonts w:ascii="Times New Roman" w:hAnsi="Times New Roman"/>
          <w:sz w:val="22"/>
          <w:szCs w:val="22"/>
        </w:rPr>
        <w:t>;</w:t>
      </w:r>
    </w:p>
    <w:p w14:paraId="2F02C6A7" w14:textId="77777777" w:rsidR="00B57E7F" w:rsidRPr="00B42E22" w:rsidRDefault="00B57E7F" w:rsidP="0031791E">
      <w:pPr>
        <w:numPr>
          <w:ilvl w:val="0"/>
          <w:numId w:val="26"/>
        </w:numPr>
        <w:spacing w:before="120" w:after="120"/>
        <w:rPr>
          <w:rFonts w:ascii="Times New Roman" w:hAnsi="Times New Roman"/>
          <w:sz w:val="22"/>
          <w:szCs w:val="22"/>
        </w:rPr>
      </w:pPr>
      <w:proofErr w:type="gramStart"/>
      <w:r w:rsidRPr="00B42E22">
        <w:rPr>
          <w:rFonts w:ascii="Times New Roman" w:hAnsi="Times New Roman"/>
          <w:sz w:val="22"/>
          <w:szCs w:val="22"/>
        </w:rPr>
        <w:t>dopuszczalny</w:t>
      </w:r>
      <w:proofErr w:type="gramEnd"/>
      <w:r w:rsidRPr="00B42E22">
        <w:rPr>
          <w:rFonts w:ascii="Times New Roman" w:hAnsi="Times New Roman"/>
          <w:sz w:val="22"/>
          <w:szCs w:val="22"/>
        </w:rPr>
        <w:t xml:space="preserve"> maksymalny wskaźnik powierzchni zabudowy</w:t>
      </w:r>
      <w:r w:rsidR="00EB140E" w:rsidRPr="00B42E22">
        <w:rPr>
          <w:rFonts w:ascii="Times New Roman" w:hAnsi="Times New Roman"/>
          <w:sz w:val="22"/>
          <w:szCs w:val="22"/>
        </w:rPr>
        <w:t>;</w:t>
      </w:r>
    </w:p>
    <w:p w14:paraId="188BCCA3" w14:textId="77777777" w:rsidR="00B57E7F" w:rsidRPr="00B42E22" w:rsidRDefault="00B57E7F" w:rsidP="0031791E">
      <w:pPr>
        <w:numPr>
          <w:ilvl w:val="0"/>
          <w:numId w:val="26"/>
        </w:numPr>
        <w:spacing w:before="120" w:after="120"/>
        <w:rPr>
          <w:rFonts w:ascii="Times New Roman" w:hAnsi="Times New Roman"/>
          <w:sz w:val="22"/>
          <w:szCs w:val="22"/>
        </w:rPr>
      </w:pPr>
      <w:proofErr w:type="gramStart"/>
      <w:r w:rsidRPr="00B42E22">
        <w:rPr>
          <w:rFonts w:ascii="Times New Roman" w:hAnsi="Times New Roman"/>
          <w:sz w:val="22"/>
          <w:szCs w:val="22"/>
        </w:rPr>
        <w:t>wskaźnik</w:t>
      </w:r>
      <w:proofErr w:type="gramEnd"/>
      <w:r w:rsidRPr="00B42E22">
        <w:rPr>
          <w:rFonts w:ascii="Times New Roman" w:hAnsi="Times New Roman"/>
          <w:sz w:val="22"/>
          <w:szCs w:val="22"/>
        </w:rPr>
        <w:t xml:space="preserve"> intensywności zabudowy: minimalny i maksymalny</w:t>
      </w:r>
      <w:r w:rsidR="00EB140E" w:rsidRPr="00B42E22">
        <w:rPr>
          <w:rFonts w:ascii="Times New Roman" w:hAnsi="Times New Roman"/>
          <w:sz w:val="22"/>
          <w:szCs w:val="22"/>
        </w:rPr>
        <w:t>;</w:t>
      </w:r>
    </w:p>
    <w:p w14:paraId="46364622" w14:textId="77777777" w:rsidR="00B57E7F" w:rsidRPr="00B42E22" w:rsidRDefault="00B57E7F" w:rsidP="0031791E">
      <w:pPr>
        <w:numPr>
          <w:ilvl w:val="0"/>
          <w:numId w:val="26"/>
        </w:numPr>
        <w:spacing w:before="120" w:after="120"/>
        <w:rPr>
          <w:rFonts w:ascii="Times New Roman" w:hAnsi="Times New Roman"/>
          <w:sz w:val="22"/>
          <w:szCs w:val="22"/>
        </w:rPr>
      </w:pPr>
      <w:proofErr w:type="gramStart"/>
      <w:r w:rsidRPr="00B42E22">
        <w:rPr>
          <w:rFonts w:ascii="Times New Roman" w:hAnsi="Times New Roman"/>
          <w:sz w:val="22"/>
          <w:szCs w:val="22"/>
        </w:rPr>
        <w:t>dopuszczalną</w:t>
      </w:r>
      <w:proofErr w:type="gramEnd"/>
      <w:r w:rsidRPr="00B42E22">
        <w:rPr>
          <w:rFonts w:ascii="Times New Roman" w:hAnsi="Times New Roman"/>
          <w:sz w:val="22"/>
          <w:szCs w:val="22"/>
        </w:rPr>
        <w:t xml:space="preserve"> maksymalną wysokość zabudowy. </w:t>
      </w:r>
    </w:p>
    <w:p w14:paraId="2B2D53AE" w14:textId="77777777" w:rsidR="00B57E7F" w:rsidRPr="00B42E22" w:rsidRDefault="00B57E7F" w:rsidP="0031791E">
      <w:pPr>
        <w:spacing w:before="120" w:after="120"/>
        <w:ind w:firstLine="285"/>
        <w:rPr>
          <w:rFonts w:ascii="Times New Roman" w:hAnsi="Times New Roman"/>
          <w:sz w:val="22"/>
          <w:szCs w:val="22"/>
        </w:rPr>
      </w:pPr>
      <w:r w:rsidRPr="00B42E22">
        <w:rPr>
          <w:rFonts w:ascii="Times New Roman" w:hAnsi="Times New Roman"/>
          <w:sz w:val="22"/>
          <w:szCs w:val="22"/>
        </w:rPr>
        <w:t xml:space="preserve">Zdefiniowano ponadto podstawowe pojęcia związane z ochroną i kształtowaniem środowiska oraz ustalono zasady w zakresie m.in. ochrony środowiska. </w:t>
      </w:r>
    </w:p>
    <w:p w14:paraId="04EFFF13" w14:textId="23663BEA" w:rsidR="00EB140E" w:rsidRPr="00B42E22" w:rsidRDefault="00EB140E" w:rsidP="00EB140E">
      <w:pPr>
        <w:spacing w:before="120" w:after="120"/>
        <w:ind w:firstLine="285"/>
        <w:rPr>
          <w:rFonts w:ascii="Times New Roman" w:hAnsi="Times New Roman"/>
          <w:sz w:val="22"/>
          <w:szCs w:val="22"/>
        </w:rPr>
      </w:pPr>
      <w:r w:rsidRPr="00B42E22">
        <w:rPr>
          <w:rFonts w:ascii="Times New Roman" w:hAnsi="Times New Roman"/>
          <w:sz w:val="22"/>
          <w:szCs w:val="22"/>
        </w:rPr>
        <w:t xml:space="preserve">Przyjęte w planie ustalenia i sugerowane rozwiązania służą ograniczeniu negatywnych oddziaływań </w:t>
      </w:r>
      <w:r w:rsidR="00F13475">
        <w:rPr>
          <w:rFonts w:ascii="Times New Roman" w:hAnsi="Times New Roman"/>
          <w:sz w:val="22"/>
          <w:szCs w:val="22"/>
        </w:rPr>
        <w:br/>
      </w:r>
      <w:r w:rsidRPr="00B42E22">
        <w:rPr>
          <w:rFonts w:ascii="Times New Roman" w:hAnsi="Times New Roman"/>
          <w:sz w:val="22"/>
          <w:szCs w:val="22"/>
        </w:rPr>
        <w:t>na środowisko poszczególnych sposobów zagospodarowania i zainwestowania terenów przewidzianych planem.</w:t>
      </w:r>
    </w:p>
    <w:p w14:paraId="06192C9C" w14:textId="2415403A" w:rsidR="009124D2" w:rsidRPr="00B42E22" w:rsidRDefault="009124D2" w:rsidP="00EB140E">
      <w:pPr>
        <w:spacing w:before="120" w:after="120"/>
        <w:ind w:firstLine="285"/>
        <w:rPr>
          <w:rFonts w:ascii="Times New Roman" w:hAnsi="Times New Roman"/>
          <w:sz w:val="22"/>
          <w:szCs w:val="22"/>
        </w:rPr>
      </w:pPr>
      <w:r w:rsidRPr="00B42E22">
        <w:rPr>
          <w:rFonts w:ascii="Times New Roman" w:hAnsi="Times New Roman"/>
          <w:sz w:val="22"/>
          <w:szCs w:val="22"/>
        </w:rPr>
        <w:t xml:space="preserve">Do ustaleń umiarkowanie korzystnych, obniżających ujemne skutki realizacji ustaleń planu </w:t>
      </w:r>
      <w:r w:rsidR="00F13475">
        <w:rPr>
          <w:rFonts w:ascii="Times New Roman" w:hAnsi="Times New Roman"/>
          <w:sz w:val="22"/>
          <w:szCs w:val="22"/>
        </w:rPr>
        <w:br/>
      </w:r>
      <w:r w:rsidRPr="00B42E22">
        <w:rPr>
          <w:rFonts w:ascii="Times New Roman" w:hAnsi="Times New Roman"/>
          <w:sz w:val="22"/>
          <w:szCs w:val="22"/>
        </w:rPr>
        <w:t xml:space="preserve">na środowisko przyrodnicze i krajobraz należą wszystkie ustalenia dotyczące udziału powierzchni zabudowanej do powierzchni działki oraz min. powierzchni biologicznie czynnej. </w:t>
      </w:r>
    </w:p>
    <w:p w14:paraId="0ED112B3" w14:textId="49225BED" w:rsidR="009124D2" w:rsidRPr="00B42E22" w:rsidRDefault="009124D2" w:rsidP="00EB140E">
      <w:pPr>
        <w:spacing w:before="120" w:after="120"/>
        <w:ind w:firstLine="285"/>
        <w:rPr>
          <w:rFonts w:ascii="Times New Roman" w:hAnsi="Times New Roman"/>
          <w:sz w:val="22"/>
          <w:szCs w:val="22"/>
        </w:rPr>
      </w:pPr>
      <w:r w:rsidRPr="00B42E22">
        <w:rPr>
          <w:rFonts w:ascii="Times New Roman" w:hAnsi="Times New Roman"/>
          <w:sz w:val="22"/>
          <w:szCs w:val="22"/>
        </w:rPr>
        <w:t xml:space="preserve">Ograniczenie udziału powierzchni zabudowanych do powierzchni terenów elementarnych </w:t>
      </w:r>
      <w:r w:rsidR="00F13475">
        <w:rPr>
          <w:rFonts w:ascii="Times New Roman" w:hAnsi="Times New Roman"/>
          <w:sz w:val="22"/>
          <w:szCs w:val="22"/>
        </w:rPr>
        <w:br/>
      </w:r>
      <w:r w:rsidRPr="00B42E22">
        <w:rPr>
          <w:rFonts w:ascii="Times New Roman" w:hAnsi="Times New Roman"/>
          <w:sz w:val="22"/>
          <w:szCs w:val="22"/>
        </w:rPr>
        <w:t xml:space="preserve">oraz zachowanie minimalnych powierzchni biologicznie czynnych – min. 30 - 50% w terenach zabudowy UTH i UT spowoduje też, że zaistnieją umiarkowanie korzystne warunki dla wprowadzenia </w:t>
      </w:r>
      <w:r w:rsidR="00F13475">
        <w:rPr>
          <w:rFonts w:ascii="Times New Roman" w:hAnsi="Times New Roman"/>
          <w:sz w:val="22"/>
          <w:szCs w:val="22"/>
        </w:rPr>
        <w:br/>
      </w:r>
      <w:r w:rsidRPr="00B42E22">
        <w:rPr>
          <w:rFonts w:ascii="Times New Roman" w:hAnsi="Times New Roman"/>
          <w:sz w:val="22"/>
          <w:szCs w:val="22"/>
        </w:rPr>
        <w:t xml:space="preserve">m.in. zróżnicowanej zieleni i w konsekwencji realizacja ustaleń planu przyczyni się w pewnym stopniu </w:t>
      </w:r>
      <w:r w:rsidR="00F13475">
        <w:rPr>
          <w:rFonts w:ascii="Times New Roman" w:hAnsi="Times New Roman"/>
          <w:sz w:val="22"/>
          <w:szCs w:val="22"/>
        </w:rPr>
        <w:br/>
      </w:r>
      <w:r w:rsidRPr="00B42E22">
        <w:rPr>
          <w:rFonts w:ascii="Times New Roman" w:hAnsi="Times New Roman"/>
          <w:sz w:val="22"/>
          <w:szCs w:val="22"/>
        </w:rPr>
        <w:t>do podwyższenia wartości biocenotycznej obszaru planu, poprzez stworzenie miejsc do bytowania i</w:t>
      </w:r>
      <w:r w:rsidR="00B42E22">
        <w:rPr>
          <w:rFonts w:ascii="Times New Roman" w:hAnsi="Times New Roman"/>
          <w:sz w:val="22"/>
          <w:szCs w:val="22"/>
        </w:rPr>
        <w:t> </w:t>
      </w:r>
      <w:r w:rsidRPr="00B42E22">
        <w:rPr>
          <w:rFonts w:ascii="Times New Roman" w:hAnsi="Times New Roman"/>
          <w:sz w:val="22"/>
          <w:szCs w:val="22"/>
        </w:rPr>
        <w:t>żerowania określonych gatunków fauny. W konsekwencji też może nieznacznie wzrosnąć różnorodność biologiczna flory, a także fauny w granicach planu.</w:t>
      </w:r>
    </w:p>
    <w:p w14:paraId="05C70F15" w14:textId="77777777" w:rsidR="009124D2" w:rsidRPr="00B42E22" w:rsidRDefault="009124D2" w:rsidP="00EA44E2">
      <w:pPr>
        <w:spacing w:before="120" w:after="120"/>
        <w:ind w:firstLine="285"/>
        <w:rPr>
          <w:rFonts w:ascii="Times New Roman" w:hAnsi="Times New Roman"/>
          <w:sz w:val="22"/>
          <w:szCs w:val="22"/>
        </w:rPr>
      </w:pPr>
      <w:r w:rsidRPr="00B42E22">
        <w:rPr>
          <w:rFonts w:ascii="Times New Roman" w:hAnsi="Times New Roman"/>
          <w:sz w:val="22"/>
          <w:szCs w:val="22"/>
        </w:rPr>
        <w:t>Bezpośrednim efektem realizacji ustaleń planu będzie mało znacząca zmiana walorów estetycznych krajobrazu, zmiana typu ekosystemu, częściowa likwidacja biotopów i nisz ekologicznych w miejscach, które zostaną zajęte pod zainwestowanie.</w:t>
      </w:r>
    </w:p>
    <w:p w14:paraId="409A58FE" w14:textId="77777777" w:rsidR="00EB140E" w:rsidRPr="00B42E22" w:rsidRDefault="00EB140E" w:rsidP="00EB140E">
      <w:pPr>
        <w:spacing w:before="120" w:after="120"/>
        <w:ind w:firstLine="285"/>
        <w:rPr>
          <w:rFonts w:ascii="Times New Roman" w:hAnsi="Times New Roman"/>
          <w:sz w:val="22"/>
          <w:szCs w:val="22"/>
        </w:rPr>
      </w:pPr>
      <w:r w:rsidRPr="00B42E22">
        <w:rPr>
          <w:rFonts w:ascii="Times New Roman" w:hAnsi="Times New Roman"/>
          <w:sz w:val="22"/>
          <w:szCs w:val="22"/>
        </w:rPr>
        <w:t>Przeprowadzona analiza, a następnie w zależności od charakteru oraz dominacji prognozowanych oddziaływań zakwalifikowano poszczególne tereny do odpowiedniej kategorii skutków. Są to:</w:t>
      </w:r>
    </w:p>
    <w:p w14:paraId="7C54E33C" w14:textId="77777777" w:rsidR="00EB140E" w:rsidRPr="00B42E22" w:rsidRDefault="00EB140E" w:rsidP="00EB140E">
      <w:pPr>
        <w:numPr>
          <w:ilvl w:val="0"/>
          <w:numId w:val="44"/>
        </w:numPr>
        <w:spacing w:before="120" w:after="120"/>
        <w:rPr>
          <w:rFonts w:ascii="Times New Roman" w:hAnsi="Times New Roman"/>
          <w:sz w:val="22"/>
          <w:szCs w:val="22"/>
        </w:rPr>
      </w:pPr>
      <w:proofErr w:type="gramStart"/>
      <w:r w:rsidRPr="00B42E22">
        <w:rPr>
          <w:rFonts w:ascii="Times New Roman" w:hAnsi="Times New Roman"/>
          <w:sz w:val="22"/>
          <w:szCs w:val="22"/>
        </w:rPr>
        <w:t>umiarkowanie</w:t>
      </w:r>
      <w:proofErr w:type="gramEnd"/>
      <w:r w:rsidRPr="00B42E22">
        <w:rPr>
          <w:rFonts w:ascii="Times New Roman" w:hAnsi="Times New Roman"/>
          <w:sz w:val="22"/>
          <w:szCs w:val="22"/>
        </w:rPr>
        <w:t xml:space="preserve"> korzystne skutki realizacji ustaleń planu na środowisko;</w:t>
      </w:r>
    </w:p>
    <w:p w14:paraId="5F9E6244" w14:textId="77777777" w:rsidR="00EB140E" w:rsidRPr="00B42E22" w:rsidRDefault="00EB140E" w:rsidP="00EB140E">
      <w:pPr>
        <w:numPr>
          <w:ilvl w:val="0"/>
          <w:numId w:val="44"/>
        </w:numPr>
        <w:spacing w:before="120" w:after="120"/>
        <w:rPr>
          <w:rFonts w:ascii="Times New Roman" w:hAnsi="Times New Roman"/>
          <w:sz w:val="22"/>
          <w:szCs w:val="22"/>
        </w:rPr>
      </w:pPr>
      <w:proofErr w:type="gramStart"/>
      <w:r w:rsidRPr="00B42E22">
        <w:rPr>
          <w:rFonts w:ascii="Times New Roman" w:hAnsi="Times New Roman"/>
          <w:sz w:val="22"/>
          <w:szCs w:val="22"/>
        </w:rPr>
        <w:t>równowaga</w:t>
      </w:r>
      <w:proofErr w:type="gramEnd"/>
      <w:r w:rsidRPr="00B42E22">
        <w:rPr>
          <w:rFonts w:ascii="Times New Roman" w:hAnsi="Times New Roman"/>
          <w:sz w:val="22"/>
          <w:szCs w:val="22"/>
        </w:rPr>
        <w:t xml:space="preserve"> pozytywnych i negatywnych skutków realizacji ustaleń planu na środowisko;</w:t>
      </w:r>
    </w:p>
    <w:p w14:paraId="5A2CB314" w14:textId="77777777" w:rsidR="00EB140E" w:rsidRPr="00B42E22" w:rsidRDefault="00EB140E" w:rsidP="00EB140E">
      <w:pPr>
        <w:numPr>
          <w:ilvl w:val="0"/>
          <w:numId w:val="44"/>
        </w:numPr>
        <w:spacing w:before="120" w:after="120"/>
        <w:rPr>
          <w:rFonts w:ascii="Times New Roman" w:hAnsi="Times New Roman"/>
          <w:sz w:val="22"/>
          <w:szCs w:val="22"/>
        </w:rPr>
      </w:pPr>
      <w:proofErr w:type="gramStart"/>
      <w:r w:rsidRPr="00B42E22">
        <w:rPr>
          <w:rFonts w:ascii="Times New Roman" w:hAnsi="Times New Roman"/>
          <w:sz w:val="22"/>
          <w:szCs w:val="22"/>
        </w:rPr>
        <w:t>mało</w:t>
      </w:r>
      <w:proofErr w:type="gramEnd"/>
      <w:r w:rsidRPr="00B42E22">
        <w:rPr>
          <w:rFonts w:ascii="Times New Roman" w:hAnsi="Times New Roman"/>
          <w:sz w:val="22"/>
          <w:szCs w:val="22"/>
        </w:rPr>
        <w:t xml:space="preserve"> korzystne skutki realizacji ustaleń planu na środowisko;</w:t>
      </w:r>
    </w:p>
    <w:p w14:paraId="7FDEE113" w14:textId="77777777" w:rsidR="00EB140E" w:rsidRPr="00B42E22" w:rsidRDefault="00EB140E" w:rsidP="00EB140E">
      <w:pPr>
        <w:numPr>
          <w:ilvl w:val="0"/>
          <w:numId w:val="44"/>
        </w:numPr>
        <w:spacing w:before="120" w:after="120"/>
        <w:rPr>
          <w:rFonts w:ascii="Times New Roman" w:hAnsi="Times New Roman"/>
          <w:sz w:val="22"/>
          <w:szCs w:val="22"/>
        </w:rPr>
      </w:pPr>
      <w:proofErr w:type="gramStart"/>
      <w:r w:rsidRPr="00B42E22">
        <w:rPr>
          <w:rFonts w:ascii="Times New Roman" w:hAnsi="Times New Roman"/>
          <w:sz w:val="22"/>
          <w:szCs w:val="22"/>
        </w:rPr>
        <w:t>możliwe</w:t>
      </w:r>
      <w:proofErr w:type="gramEnd"/>
      <w:r w:rsidRPr="00B42E22">
        <w:rPr>
          <w:rFonts w:ascii="Times New Roman" w:hAnsi="Times New Roman"/>
          <w:sz w:val="22"/>
          <w:szCs w:val="22"/>
        </w:rPr>
        <w:t xml:space="preserve"> niekorzystne skutki realizacji ustaleń planu na środowisko.</w:t>
      </w:r>
    </w:p>
    <w:p w14:paraId="246D9BCD" w14:textId="77777777" w:rsidR="000346CB" w:rsidRPr="00B42E22" w:rsidRDefault="000346CB" w:rsidP="00EB140E">
      <w:pPr>
        <w:spacing w:before="120" w:after="120"/>
        <w:ind w:firstLine="285"/>
        <w:rPr>
          <w:rFonts w:ascii="Times New Roman" w:hAnsi="Times New Roman"/>
          <w:sz w:val="22"/>
          <w:szCs w:val="22"/>
        </w:rPr>
      </w:pPr>
      <w:r w:rsidRPr="00B42E22">
        <w:rPr>
          <w:rFonts w:ascii="Times New Roman" w:hAnsi="Times New Roman"/>
          <w:sz w:val="22"/>
          <w:szCs w:val="22"/>
        </w:rPr>
        <w:lastRenderedPageBreak/>
        <w:t xml:space="preserve">Zastosowany sposób oceny oddziaływań ma umożliwić łatwą identyfikację przedsięwzięć stanowiących potencjalnie największe zagrożenie dla środowiska. </w:t>
      </w:r>
    </w:p>
    <w:p w14:paraId="1BFED1BB" w14:textId="77777777" w:rsidR="000346CB" w:rsidRPr="00B42E22" w:rsidRDefault="000346CB" w:rsidP="000346CB">
      <w:pPr>
        <w:spacing w:before="120" w:after="120"/>
        <w:ind w:firstLine="285"/>
        <w:rPr>
          <w:rFonts w:ascii="Times New Roman" w:hAnsi="Times New Roman"/>
          <w:sz w:val="22"/>
          <w:szCs w:val="22"/>
        </w:rPr>
      </w:pPr>
      <w:r w:rsidRPr="00B42E22">
        <w:rPr>
          <w:rFonts w:ascii="Times New Roman" w:hAnsi="Times New Roman"/>
          <w:sz w:val="22"/>
          <w:szCs w:val="22"/>
        </w:rPr>
        <w:t xml:space="preserve">W granicach planu realizacja ustaleń planu spowoduje zarówno pozytywne jak i negatywne zmiany w środowisku tych jednostek. </w:t>
      </w:r>
    </w:p>
    <w:p w14:paraId="19C0A6A3" w14:textId="77777777" w:rsidR="009124D2" w:rsidRPr="00B42E22" w:rsidRDefault="009124D2" w:rsidP="00EA44E2">
      <w:pPr>
        <w:spacing w:before="120" w:after="120"/>
        <w:ind w:firstLine="285"/>
        <w:rPr>
          <w:rFonts w:ascii="Times New Roman" w:hAnsi="Times New Roman"/>
          <w:sz w:val="22"/>
          <w:szCs w:val="22"/>
        </w:rPr>
      </w:pPr>
      <w:r w:rsidRPr="00B42E22">
        <w:rPr>
          <w:rFonts w:ascii="Times New Roman" w:hAnsi="Times New Roman"/>
          <w:sz w:val="22"/>
          <w:szCs w:val="22"/>
        </w:rPr>
        <w:t xml:space="preserve">Dla części obszaru objętego planem, znajdującej się w granicach specjalnego obszaru ochrony siedlisk Natura 2000 „Wolin i Uznam” (PLH 320019), obowiązuje procedura oceny oddziaływania przedsięwzięcia na środowisko oraz na obszar Natura 2000 zgodnie z przepisami odrębnymi. Obowiązek przeprowadzenia oceny oddziaływania przedsięwzięcia na środowisko zostanie stwierdzony (lub nie) przez organ właściwy do wydania takiej decyzji w oparciu o uwarunkowania wymienione w art. 63 ust. 1. ustawy z dnia 3 października 2008 r. o udostępnianiu informacji o środowisku i jego ochronie, udziale społeczeństwa w ochronie środowiska oraz o ocenach oddziaływania na środowisko. </w:t>
      </w:r>
    </w:p>
    <w:p w14:paraId="0EC57B6F" w14:textId="098FA5E5" w:rsidR="009124D2" w:rsidRPr="00B42E22" w:rsidRDefault="009124D2" w:rsidP="00EA44E2">
      <w:pPr>
        <w:spacing w:before="120" w:after="120"/>
        <w:ind w:firstLine="285"/>
        <w:rPr>
          <w:rFonts w:ascii="Times New Roman" w:hAnsi="Times New Roman"/>
          <w:sz w:val="22"/>
          <w:szCs w:val="22"/>
        </w:rPr>
      </w:pPr>
      <w:r w:rsidRPr="00B42E22">
        <w:rPr>
          <w:rFonts w:ascii="Times New Roman" w:hAnsi="Times New Roman"/>
          <w:sz w:val="22"/>
          <w:szCs w:val="22"/>
        </w:rPr>
        <w:t>Ze względu na położenie części obszaru planu w granicach specjalnego obszaru ochrony siedlisk Natura 2000 „Wolin i Uznam” (PLH 320019), ustal</w:t>
      </w:r>
      <w:r w:rsidR="00EA44E2" w:rsidRPr="00B42E22">
        <w:rPr>
          <w:rFonts w:ascii="Times New Roman" w:hAnsi="Times New Roman"/>
          <w:sz w:val="22"/>
          <w:szCs w:val="22"/>
        </w:rPr>
        <w:t>ono</w:t>
      </w:r>
      <w:r w:rsidRPr="00B42E22">
        <w:rPr>
          <w:rFonts w:ascii="Times New Roman" w:hAnsi="Times New Roman"/>
          <w:sz w:val="22"/>
          <w:szCs w:val="22"/>
        </w:rPr>
        <w:t xml:space="preserve"> w planie zakaz realizacji działań mogących w</w:t>
      </w:r>
      <w:r w:rsidR="000F7E17">
        <w:rPr>
          <w:rFonts w:ascii="Times New Roman" w:hAnsi="Times New Roman"/>
          <w:sz w:val="22"/>
          <w:szCs w:val="22"/>
        </w:rPr>
        <w:t> </w:t>
      </w:r>
      <w:r w:rsidRPr="00B42E22">
        <w:rPr>
          <w:rFonts w:ascii="Times New Roman" w:hAnsi="Times New Roman"/>
          <w:sz w:val="22"/>
          <w:szCs w:val="22"/>
        </w:rPr>
        <w:t xml:space="preserve">istotny sposób pogorszyć stan siedlisk przyrodniczych oraz siedlisk gatunków roślin i zwierząt, a także w istotny sposób mogących wpłynąć negatywnie na gatunki, dla </w:t>
      </w:r>
      <w:r w:rsidR="00F13475" w:rsidRPr="00B42E22">
        <w:rPr>
          <w:rFonts w:ascii="Times New Roman" w:hAnsi="Times New Roman"/>
          <w:sz w:val="22"/>
          <w:szCs w:val="22"/>
        </w:rPr>
        <w:t>ochrony, których</w:t>
      </w:r>
      <w:r w:rsidRPr="00B42E22">
        <w:rPr>
          <w:rFonts w:ascii="Times New Roman" w:hAnsi="Times New Roman"/>
          <w:sz w:val="22"/>
          <w:szCs w:val="22"/>
        </w:rPr>
        <w:t xml:space="preserve"> zostały wyznaczone obszary ochrony.</w:t>
      </w:r>
      <w:r w:rsidR="00EA44E2" w:rsidRPr="00B42E22">
        <w:rPr>
          <w:rFonts w:ascii="Times New Roman" w:hAnsi="Times New Roman"/>
          <w:sz w:val="22"/>
          <w:szCs w:val="22"/>
        </w:rPr>
        <w:t xml:space="preserve"> </w:t>
      </w:r>
      <w:r w:rsidRPr="00B42E22">
        <w:rPr>
          <w:rFonts w:ascii="Times New Roman" w:hAnsi="Times New Roman"/>
          <w:sz w:val="22"/>
          <w:szCs w:val="22"/>
        </w:rPr>
        <w:t>Zakaz</w:t>
      </w:r>
      <w:r w:rsidR="00EA44E2" w:rsidRPr="00B42E22">
        <w:rPr>
          <w:rFonts w:ascii="Times New Roman" w:hAnsi="Times New Roman"/>
          <w:sz w:val="22"/>
          <w:szCs w:val="22"/>
        </w:rPr>
        <w:t>ano również</w:t>
      </w:r>
      <w:r w:rsidRPr="00B42E22">
        <w:rPr>
          <w:rFonts w:ascii="Times New Roman" w:hAnsi="Times New Roman"/>
          <w:sz w:val="22"/>
          <w:szCs w:val="22"/>
        </w:rPr>
        <w:t xml:space="preserve"> lokalizacji obiektów powodujących przekroczenie dozwolonych norm uciążliwości poza terenem dopuszczonej lokalizacji funkcji generującej uciążliwość oraz poza granicami obszaru objętego planem; zakaz ten nie dotyczy realizacji inwestycji celu publicznego, w tym w szczególności z zakresu telekomunikacji, których realizację dopuszcza się przy uwzględnieniu przepisów odrębnych.</w:t>
      </w:r>
    </w:p>
    <w:p w14:paraId="491CF7FD" w14:textId="66DBEEEC" w:rsidR="009124D2" w:rsidRPr="00B42E22" w:rsidRDefault="009124D2" w:rsidP="00EA44E2">
      <w:pPr>
        <w:spacing w:before="120" w:after="120"/>
        <w:ind w:firstLine="285"/>
        <w:rPr>
          <w:rFonts w:ascii="Times New Roman" w:hAnsi="Times New Roman"/>
          <w:sz w:val="22"/>
          <w:szCs w:val="22"/>
        </w:rPr>
      </w:pPr>
      <w:r w:rsidRPr="00B42E22">
        <w:rPr>
          <w:rFonts w:ascii="Times New Roman" w:hAnsi="Times New Roman"/>
          <w:sz w:val="22"/>
          <w:szCs w:val="22"/>
        </w:rPr>
        <w:t xml:space="preserve">W rozwiązaniach budowlanych należy uwzględnić minimalizację oddziaływania akustycznego </w:t>
      </w:r>
      <w:r w:rsidR="00F13475">
        <w:rPr>
          <w:rFonts w:ascii="Times New Roman" w:hAnsi="Times New Roman"/>
          <w:sz w:val="22"/>
          <w:szCs w:val="22"/>
        </w:rPr>
        <w:br/>
      </w:r>
      <w:r w:rsidRPr="00B42E22">
        <w:rPr>
          <w:rFonts w:ascii="Times New Roman" w:hAnsi="Times New Roman"/>
          <w:sz w:val="22"/>
          <w:szCs w:val="22"/>
        </w:rPr>
        <w:t>od przyległych terenów komunikacyjnych.</w:t>
      </w:r>
    </w:p>
    <w:p w14:paraId="77627442" w14:textId="77777777" w:rsidR="009124D2" w:rsidRPr="00B42E22" w:rsidRDefault="009124D2" w:rsidP="00EA44E2">
      <w:pPr>
        <w:spacing w:before="120" w:after="120"/>
        <w:ind w:firstLine="285"/>
        <w:rPr>
          <w:rFonts w:ascii="Times New Roman" w:hAnsi="Times New Roman"/>
          <w:sz w:val="22"/>
          <w:szCs w:val="22"/>
        </w:rPr>
      </w:pPr>
      <w:r w:rsidRPr="00B42E22">
        <w:rPr>
          <w:rFonts w:ascii="Times New Roman" w:hAnsi="Times New Roman"/>
          <w:sz w:val="22"/>
          <w:szCs w:val="22"/>
        </w:rPr>
        <w:t>Sposób zagospodarowania terenu nie może zmieniać kierunków odpływu wód gruntowych i powierzchniowych na terenach sąsiednich.</w:t>
      </w:r>
    </w:p>
    <w:p w14:paraId="1712EF88" w14:textId="77777777" w:rsidR="009124D2" w:rsidRPr="00B42E22" w:rsidRDefault="009124D2" w:rsidP="00EA44E2">
      <w:pPr>
        <w:spacing w:before="120" w:after="120"/>
        <w:ind w:firstLine="285"/>
        <w:rPr>
          <w:rFonts w:ascii="Times New Roman" w:hAnsi="Times New Roman"/>
          <w:sz w:val="22"/>
          <w:szCs w:val="22"/>
        </w:rPr>
      </w:pPr>
      <w:r w:rsidRPr="00B42E22">
        <w:rPr>
          <w:rFonts w:ascii="Times New Roman" w:hAnsi="Times New Roman"/>
          <w:sz w:val="22"/>
          <w:szCs w:val="22"/>
        </w:rPr>
        <w:t>W granicach planu dopuszcza się wycinkę drzew wyłącznie poza okresem lęgowym, w celu realizacji ustaleń planu oraz na zasadach określonych przepisami odrębnymi oraz w sytuacjach uzasadnionych zagrożeniem bezpieczeństwa użytkowników terenu i terenów sąsiednich oraz innymi zagrożeniami związanymi ze stanem drzewostanu.</w:t>
      </w:r>
    </w:p>
    <w:p w14:paraId="4C7BE915" w14:textId="77777777" w:rsidR="009124D2" w:rsidRPr="00B42E22" w:rsidRDefault="009124D2" w:rsidP="00EA44E2">
      <w:pPr>
        <w:spacing w:before="120" w:after="120"/>
        <w:ind w:firstLine="285"/>
        <w:rPr>
          <w:rFonts w:ascii="Times New Roman" w:hAnsi="Times New Roman"/>
          <w:sz w:val="22"/>
          <w:szCs w:val="22"/>
        </w:rPr>
      </w:pPr>
      <w:r w:rsidRPr="00B42E22">
        <w:rPr>
          <w:rFonts w:ascii="Times New Roman" w:hAnsi="Times New Roman"/>
          <w:sz w:val="22"/>
          <w:szCs w:val="22"/>
        </w:rPr>
        <w:t>Na terenach komunikacji drogowej - KD i obsługi komunikacji - KS korzystne są ustalenia dopuszczające lokalizację zieleni przyulicznej. Wzdłuż każdej ulicy i na parkingu ustalenia nakazują uwzględnienie zieleni urządzonej i nasadzeń drzew.</w:t>
      </w:r>
    </w:p>
    <w:p w14:paraId="48A998B4" w14:textId="77777777" w:rsidR="009124D2" w:rsidRPr="00B42E22" w:rsidRDefault="009124D2" w:rsidP="00EA44E2">
      <w:pPr>
        <w:spacing w:before="120" w:after="120"/>
        <w:ind w:firstLine="285"/>
        <w:rPr>
          <w:rFonts w:ascii="Times New Roman" w:hAnsi="Times New Roman"/>
          <w:sz w:val="22"/>
          <w:szCs w:val="22"/>
        </w:rPr>
      </w:pPr>
      <w:r w:rsidRPr="00B42E22">
        <w:rPr>
          <w:rFonts w:ascii="Times New Roman" w:hAnsi="Times New Roman"/>
          <w:sz w:val="22"/>
          <w:szCs w:val="22"/>
        </w:rPr>
        <w:tab/>
        <w:t>Respektowan</w:t>
      </w:r>
      <w:r w:rsidR="00EA44E2" w:rsidRPr="00B42E22">
        <w:rPr>
          <w:rFonts w:ascii="Times New Roman" w:hAnsi="Times New Roman"/>
          <w:sz w:val="22"/>
          <w:szCs w:val="22"/>
        </w:rPr>
        <w:t>i</w:t>
      </w:r>
      <w:r w:rsidRPr="00B42E22">
        <w:rPr>
          <w:rFonts w:ascii="Times New Roman" w:hAnsi="Times New Roman"/>
          <w:sz w:val="22"/>
          <w:szCs w:val="22"/>
        </w:rPr>
        <w:t>e powyższ</w:t>
      </w:r>
      <w:r w:rsidR="00EA44E2" w:rsidRPr="00B42E22">
        <w:rPr>
          <w:rFonts w:ascii="Times New Roman" w:hAnsi="Times New Roman"/>
          <w:sz w:val="22"/>
          <w:szCs w:val="22"/>
        </w:rPr>
        <w:t>ych</w:t>
      </w:r>
      <w:r w:rsidRPr="00B42E22">
        <w:rPr>
          <w:rFonts w:ascii="Times New Roman" w:hAnsi="Times New Roman"/>
          <w:sz w:val="22"/>
          <w:szCs w:val="22"/>
        </w:rPr>
        <w:t xml:space="preserve"> </w:t>
      </w:r>
      <w:r w:rsidR="00EA44E2" w:rsidRPr="00B42E22">
        <w:rPr>
          <w:rFonts w:ascii="Times New Roman" w:hAnsi="Times New Roman"/>
          <w:sz w:val="22"/>
          <w:szCs w:val="22"/>
        </w:rPr>
        <w:t>ustaleń</w:t>
      </w:r>
      <w:r w:rsidRPr="00B42E22">
        <w:rPr>
          <w:rFonts w:ascii="Times New Roman" w:hAnsi="Times New Roman"/>
          <w:sz w:val="22"/>
          <w:szCs w:val="22"/>
        </w:rPr>
        <w:t xml:space="preserve"> powinn</w:t>
      </w:r>
      <w:r w:rsidR="00EA44E2" w:rsidRPr="00B42E22">
        <w:rPr>
          <w:rFonts w:ascii="Times New Roman" w:hAnsi="Times New Roman"/>
          <w:sz w:val="22"/>
          <w:szCs w:val="22"/>
        </w:rPr>
        <w:t>o</w:t>
      </w:r>
      <w:r w:rsidRPr="00B42E22">
        <w:rPr>
          <w:rFonts w:ascii="Times New Roman" w:hAnsi="Times New Roman"/>
          <w:sz w:val="22"/>
          <w:szCs w:val="22"/>
        </w:rPr>
        <w:t xml:space="preserve"> pozytywnie wpłynąć zarówno na stan </w:t>
      </w:r>
      <w:r w:rsidRPr="00B42E22">
        <w:rPr>
          <w:rFonts w:ascii="Times New Roman" w:hAnsi="Times New Roman"/>
          <w:sz w:val="22"/>
          <w:szCs w:val="22"/>
        </w:rPr>
        <w:br/>
        <w:t xml:space="preserve">i funkcjonowanie roślinności jak i świat zwierząt, krajobraz, powietrze atmosferyczne oraz klimat, pozwoli to na ochronę ważnych elementów przyrodniczych obszaru, </w:t>
      </w:r>
      <w:proofErr w:type="gramStart"/>
      <w:r w:rsidRPr="00B42E22">
        <w:rPr>
          <w:rFonts w:ascii="Times New Roman" w:hAnsi="Times New Roman"/>
          <w:sz w:val="22"/>
          <w:szCs w:val="22"/>
        </w:rPr>
        <w:t>nie objętych</w:t>
      </w:r>
      <w:proofErr w:type="gramEnd"/>
      <w:r w:rsidRPr="00B42E22">
        <w:rPr>
          <w:rFonts w:ascii="Times New Roman" w:hAnsi="Times New Roman"/>
          <w:sz w:val="22"/>
          <w:szCs w:val="22"/>
        </w:rPr>
        <w:t xml:space="preserve"> ochroną prawną.</w:t>
      </w:r>
    </w:p>
    <w:p w14:paraId="2D541592" w14:textId="5813F518" w:rsidR="00EA44E2" w:rsidRPr="00B42E22" w:rsidRDefault="00EA44E2" w:rsidP="00EA44E2">
      <w:pPr>
        <w:spacing w:before="120" w:after="120"/>
        <w:ind w:firstLine="285"/>
        <w:rPr>
          <w:rFonts w:ascii="Times New Roman" w:hAnsi="Times New Roman"/>
          <w:sz w:val="22"/>
          <w:szCs w:val="22"/>
        </w:rPr>
      </w:pPr>
      <w:r w:rsidRPr="00B42E22">
        <w:rPr>
          <w:rFonts w:ascii="Times New Roman" w:hAnsi="Times New Roman"/>
          <w:sz w:val="22"/>
          <w:szCs w:val="22"/>
        </w:rPr>
        <w:t xml:space="preserve">Na przedmiotowym obszarze nie stwierdzono występowania gatunków roślin podlegających prawnej ochronie. Nie występują tu także siedliska objęte ochroną na mocy Rozporządzenie Ministra Środowiska z dnia 13 kwietnia 2010 r. w sprawie siedlisk przyrodniczych oraz gatunków będących przedmiotem zainteresowania Wspólnoty, a także kryteriów wyboru obszarów kwalifikujących się do uznania </w:t>
      </w:r>
      <w:r w:rsidR="00F13475">
        <w:rPr>
          <w:rFonts w:ascii="Times New Roman" w:hAnsi="Times New Roman"/>
          <w:sz w:val="22"/>
          <w:szCs w:val="22"/>
        </w:rPr>
        <w:br/>
      </w:r>
      <w:r w:rsidRPr="00B42E22">
        <w:rPr>
          <w:rFonts w:ascii="Times New Roman" w:hAnsi="Times New Roman"/>
          <w:sz w:val="22"/>
          <w:szCs w:val="22"/>
        </w:rPr>
        <w:t xml:space="preserve">lub </w:t>
      </w:r>
      <w:r w:rsidR="00F13475" w:rsidRPr="00B42E22">
        <w:rPr>
          <w:rFonts w:ascii="Times New Roman" w:hAnsi="Times New Roman"/>
          <w:sz w:val="22"/>
          <w:szCs w:val="22"/>
        </w:rPr>
        <w:t>wyznaczenia, jako</w:t>
      </w:r>
      <w:r w:rsidRPr="00B42E22">
        <w:rPr>
          <w:rFonts w:ascii="Times New Roman" w:hAnsi="Times New Roman"/>
          <w:sz w:val="22"/>
          <w:szCs w:val="22"/>
        </w:rPr>
        <w:t xml:space="preserve"> obszary Natura 2000. Na obszarze planu stwierdzono gatunki fauny, głównie ptaków prawnie chronionych będących na przelotach lub odpoczywające, nie lęgowe, które przy sporządzaniu planu były brane pod uwagę. </w:t>
      </w:r>
    </w:p>
    <w:p w14:paraId="0DCC5643" w14:textId="77777777" w:rsidR="00EA44E2" w:rsidRPr="00B42E22" w:rsidRDefault="00EA44E2" w:rsidP="00EA44E2">
      <w:pPr>
        <w:spacing w:before="120" w:after="120"/>
        <w:ind w:firstLine="285"/>
        <w:rPr>
          <w:rFonts w:ascii="Times New Roman" w:hAnsi="Times New Roman"/>
          <w:sz w:val="22"/>
          <w:szCs w:val="22"/>
        </w:rPr>
      </w:pPr>
      <w:r w:rsidRPr="00B42E22">
        <w:rPr>
          <w:rFonts w:ascii="Times New Roman" w:hAnsi="Times New Roman"/>
          <w:sz w:val="22"/>
          <w:szCs w:val="22"/>
        </w:rPr>
        <w:t>Na obszarze objętym planem uwzględniono obowiązujące określone przepisami odrębnymi ograniczenia w korzystaniu z wód wynikające z warunków korzystania z wód regionu wodnego Dolnej Odry i Przymorza Zachodniego oraz „Planu gospodarowania wodami na obszarze dorzecza Odry”.</w:t>
      </w:r>
    </w:p>
    <w:p w14:paraId="7316021B" w14:textId="77777777" w:rsidR="00EB140E" w:rsidRPr="00B42E22" w:rsidRDefault="00EB140E" w:rsidP="00EB140E">
      <w:pPr>
        <w:spacing w:before="120" w:after="120"/>
        <w:ind w:firstLine="285"/>
        <w:rPr>
          <w:rFonts w:ascii="Times New Roman" w:hAnsi="Times New Roman"/>
          <w:sz w:val="22"/>
          <w:szCs w:val="22"/>
        </w:rPr>
      </w:pPr>
      <w:r w:rsidRPr="00B42E22">
        <w:rPr>
          <w:rFonts w:ascii="Times New Roman" w:hAnsi="Times New Roman"/>
          <w:sz w:val="22"/>
          <w:szCs w:val="22"/>
        </w:rPr>
        <w:t xml:space="preserve">Po przeanalizowaniu istniejącego użytkowania powierzchni ziemi oraz środowiska przyrodniczego </w:t>
      </w:r>
      <w:r w:rsidRPr="00B42E22">
        <w:rPr>
          <w:rFonts w:ascii="Times New Roman" w:hAnsi="Times New Roman"/>
          <w:sz w:val="22"/>
          <w:szCs w:val="22"/>
        </w:rPr>
        <w:br/>
        <w:t xml:space="preserve">w granicach planu oraz istniejącego środowiska w jego otoczeniu – stwierdzono, iż realizacja ustaleń planu nie będzie źródłem ujawniania się skutków negatywnych w stopniu degradującym, a zwłaszcza dewastujących najważniejsze elementy środowiska przyrodniczego i krajobrazu. </w:t>
      </w:r>
    </w:p>
    <w:p w14:paraId="2E5BC7BC" w14:textId="4DDF1FC3" w:rsidR="00EA44E2" w:rsidRPr="00B42E22" w:rsidRDefault="00EA44E2" w:rsidP="00EA44E2">
      <w:pPr>
        <w:spacing w:before="120" w:after="120"/>
        <w:ind w:firstLine="285"/>
        <w:rPr>
          <w:rFonts w:ascii="Times New Roman" w:hAnsi="Times New Roman"/>
          <w:sz w:val="22"/>
          <w:szCs w:val="22"/>
        </w:rPr>
      </w:pPr>
      <w:r w:rsidRPr="00B42E22">
        <w:rPr>
          <w:rFonts w:ascii="Times New Roman" w:hAnsi="Times New Roman"/>
          <w:sz w:val="22"/>
          <w:szCs w:val="22"/>
        </w:rPr>
        <w:lastRenderedPageBreak/>
        <w:t xml:space="preserve">Wypadkowa ocena planu jest w miarę pozytywna, gdyż podstawową zasadą zagospodarowania przestrzennego terenu opracowania było „dopasowanie" projektowanych jednostek planistycznych </w:t>
      </w:r>
      <w:r w:rsidR="003E1076">
        <w:rPr>
          <w:rFonts w:ascii="Times New Roman" w:hAnsi="Times New Roman"/>
          <w:sz w:val="22"/>
          <w:szCs w:val="22"/>
        </w:rPr>
        <w:br/>
      </w:r>
      <w:r w:rsidRPr="00B42E22">
        <w:rPr>
          <w:rFonts w:ascii="Times New Roman" w:hAnsi="Times New Roman"/>
          <w:sz w:val="22"/>
          <w:szCs w:val="22"/>
        </w:rPr>
        <w:t xml:space="preserve">do układu lokalnej osnowy ekologicznej. </w:t>
      </w:r>
    </w:p>
    <w:p w14:paraId="120A4FF1" w14:textId="77777777" w:rsidR="00EA44E2" w:rsidRPr="00B42E22" w:rsidRDefault="00EA44E2" w:rsidP="00EA44E2">
      <w:pPr>
        <w:spacing w:before="120" w:after="120"/>
        <w:ind w:firstLine="285"/>
        <w:rPr>
          <w:rFonts w:ascii="Times New Roman" w:hAnsi="Times New Roman"/>
          <w:sz w:val="22"/>
          <w:szCs w:val="22"/>
        </w:rPr>
      </w:pPr>
      <w:r w:rsidRPr="00B42E22">
        <w:rPr>
          <w:rFonts w:ascii="Times New Roman" w:hAnsi="Times New Roman"/>
          <w:sz w:val="22"/>
          <w:szCs w:val="22"/>
        </w:rPr>
        <w:t>Ponadto projektowane zagospodarowanie spowoduje wzrost funkcjonalności obszaru opracowania z jednoczesnym uporządkowaniem ruchu komunikacyjnego i innej infrastruktury technicznej. W efekcie uchwalenia planu wzrośnie funkcjonalność przedmiotowego obszaru.</w:t>
      </w:r>
    </w:p>
    <w:p w14:paraId="30A97F75" w14:textId="03D26591" w:rsidR="00521FB1" w:rsidRPr="00B42E22" w:rsidRDefault="00521FB1" w:rsidP="00EB140E">
      <w:pPr>
        <w:spacing w:before="120" w:after="120"/>
        <w:ind w:firstLine="285"/>
        <w:rPr>
          <w:rFonts w:ascii="Times New Roman" w:hAnsi="Times New Roman"/>
          <w:sz w:val="22"/>
          <w:szCs w:val="22"/>
        </w:rPr>
      </w:pPr>
      <w:r w:rsidRPr="00B42E22">
        <w:rPr>
          <w:rFonts w:ascii="Times New Roman" w:hAnsi="Times New Roman"/>
          <w:sz w:val="22"/>
          <w:szCs w:val="22"/>
        </w:rPr>
        <w:t xml:space="preserve">Kompleksowa ocena przewidywanych oddziaływań na środowisko została zawarta na rysunku „Prognoza oddziaływania na środowisko do Miejscowego planu zagospodarowania przestrzennego miasta Międzyzdroje na terenie ograniczonym ulicami: Gryfa Pomorskiego, Polną, Adama Wodziczki. </w:t>
      </w:r>
      <w:r w:rsidR="003E1076">
        <w:rPr>
          <w:rFonts w:ascii="Times New Roman" w:hAnsi="Times New Roman"/>
          <w:sz w:val="22"/>
          <w:szCs w:val="22"/>
        </w:rPr>
        <w:br/>
      </w:r>
      <w:r w:rsidRPr="00B42E22">
        <w:rPr>
          <w:rFonts w:ascii="Times New Roman" w:hAnsi="Times New Roman"/>
          <w:sz w:val="22"/>
          <w:szCs w:val="22"/>
        </w:rPr>
        <w:t>Na rysunku przeanalizowano zasięg poszczególnych terenów objętych ustaleniami funkcjonalno-przestrzennymi planu w aspekcie zakresu i charakterystyki przewidywanych przekształceń.</w:t>
      </w:r>
    </w:p>
    <w:p w14:paraId="718B7A1A" w14:textId="77777777" w:rsidR="008846FB" w:rsidRPr="00B42E22" w:rsidRDefault="008846FB" w:rsidP="0031791E">
      <w:pPr>
        <w:spacing w:before="120" w:after="120"/>
        <w:ind w:firstLine="360"/>
        <w:rPr>
          <w:rFonts w:ascii="Times New Roman" w:hAnsi="Times New Roman"/>
          <w:b/>
          <w:spacing w:val="-2"/>
          <w:sz w:val="22"/>
          <w:szCs w:val="22"/>
        </w:rPr>
      </w:pPr>
    </w:p>
    <w:p w14:paraId="0ED8260B" w14:textId="77777777" w:rsidR="007C707E" w:rsidRPr="00B42E22" w:rsidRDefault="007C707E" w:rsidP="0031791E">
      <w:pPr>
        <w:numPr>
          <w:ilvl w:val="6"/>
          <w:numId w:val="1"/>
        </w:numPr>
        <w:tabs>
          <w:tab w:val="clear" w:pos="5040"/>
        </w:tabs>
        <w:spacing w:before="120" w:after="120"/>
        <w:ind w:left="284" w:hanging="284"/>
        <w:rPr>
          <w:rFonts w:ascii="Times New Roman" w:hAnsi="Times New Roman"/>
          <w:b/>
          <w:sz w:val="22"/>
          <w:szCs w:val="22"/>
        </w:rPr>
      </w:pPr>
      <w:r w:rsidRPr="00B42E22">
        <w:rPr>
          <w:rFonts w:ascii="Times New Roman" w:hAnsi="Times New Roman"/>
          <w:b/>
          <w:sz w:val="22"/>
          <w:szCs w:val="22"/>
        </w:rPr>
        <w:t>Opinie R</w:t>
      </w:r>
      <w:r w:rsidR="00295587" w:rsidRPr="00B42E22">
        <w:rPr>
          <w:rFonts w:ascii="Times New Roman" w:hAnsi="Times New Roman"/>
          <w:b/>
          <w:sz w:val="22"/>
          <w:szCs w:val="22"/>
        </w:rPr>
        <w:t xml:space="preserve">egionalnego </w:t>
      </w:r>
      <w:r w:rsidRPr="00B42E22">
        <w:rPr>
          <w:rFonts w:ascii="Times New Roman" w:hAnsi="Times New Roman"/>
          <w:b/>
          <w:sz w:val="22"/>
          <w:szCs w:val="22"/>
        </w:rPr>
        <w:t>D</w:t>
      </w:r>
      <w:r w:rsidR="00295587" w:rsidRPr="00B42E22">
        <w:rPr>
          <w:rFonts w:ascii="Times New Roman" w:hAnsi="Times New Roman"/>
          <w:b/>
          <w:sz w:val="22"/>
          <w:szCs w:val="22"/>
        </w:rPr>
        <w:t xml:space="preserve">yrektora </w:t>
      </w:r>
      <w:r w:rsidRPr="00B42E22">
        <w:rPr>
          <w:rFonts w:ascii="Times New Roman" w:hAnsi="Times New Roman"/>
          <w:b/>
          <w:sz w:val="22"/>
          <w:szCs w:val="22"/>
        </w:rPr>
        <w:t>O</w:t>
      </w:r>
      <w:r w:rsidR="00295587" w:rsidRPr="00B42E22">
        <w:rPr>
          <w:rFonts w:ascii="Times New Roman" w:hAnsi="Times New Roman"/>
          <w:b/>
          <w:sz w:val="22"/>
          <w:szCs w:val="22"/>
        </w:rPr>
        <w:t>chrony Środowiska</w:t>
      </w:r>
      <w:r w:rsidRPr="00B42E22">
        <w:rPr>
          <w:rFonts w:ascii="Times New Roman" w:hAnsi="Times New Roman"/>
          <w:b/>
          <w:sz w:val="22"/>
          <w:szCs w:val="22"/>
        </w:rPr>
        <w:t xml:space="preserve"> i P</w:t>
      </w:r>
      <w:r w:rsidR="00295587" w:rsidRPr="00B42E22">
        <w:rPr>
          <w:rFonts w:ascii="Times New Roman" w:hAnsi="Times New Roman"/>
          <w:b/>
          <w:sz w:val="22"/>
          <w:szCs w:val="22"/>
        </w:rPr>
        <w:t xml:space="preserve">aństwowego </w:t>
      </w:r>
      <w:r w:rsidRPr="00B42E22">
        <w:rPr>
          <w:rFonts w:ascii="Times New Roman" w:hAnsi="Times New Roman"/>
          <w:b/>
          <w:sz w:val="22"/>
          <w:szCs w:val="22"/>
        </w:rPr>
        <w:t>P</w:t>
      </w:r>
      <w:r w:rsidR="00295587" w:rsidRPr="00B42E22">
        <w:rPr>
          <w:rFonts w:ascii="Times New Roman" w:hAnsi="Times New Roman"/>
          <w:b/>
          <w:sz w:val="22"/>
          <w:szCs w:val="22"/>
        </w:rPr>
        <w:t xml:space="preserve">owiatowego </w:t>
      </w:r>
      <w:r w:rsidRPr="00B42E22">
        <w:rPr>
          <w:rFonts w:ascii="Times New Roman" w:hAnsi="Times New Roman"/>
          <w:b/>
          <w:sz w:val="22"/>
          <w:szCs w:val="22"/>
        </w:rPr>
        <w:t>I</w:t>
      </w:r>
      <w:r w:rsidR="00295587" w:rsidRPr="00B42E22">
        <w:rPr>
          <w:rFonts w:ascii="Times New Roman" w:hAnsi="Times New Roman"/>
          <w:b/>
          <w:sz w:val="22"/>
          <w:szCs w:val="22"/>
        </w:rPr>
        <w:t xml:space="preserve">nspektora </w:t>
      </w:r>
      <w:r w:rsidRPr="00B42E22">
        <w:rPr>
          <w:rFonts w:ascii="Times New Roman" w:hAnsi="Times New Roman"/>
          <w:b/>
          <w:sz w:val="22"/>
          <w:szCs w:val="22"/>
        </w:rPr>
        <w:t>S</w:t>
      </w:r>
      <w:r w:rsidR="00295587" w:rsidRPr="00B42E22">
        <w:rPr>
          <w:rFonts w:ascii="Times New Roman" w:hAnsi="Times New Roman"/>
          <w:b/>
          <w:sz w:val="22"/>
          <w:szCs w:val="22"/>
        </w:rPr>
        <w:t>anitarnego</w:t>
      </w:r>
    </w:p>
    <w:p w14:paraId="15382B5F" w14:textId="77777777" w:rsidR="007C707E" w:rsidRPr="00B42E22" w:rsidRDefault="00B73E08" w:rsidP="0031791E">
      <w:pPr>
        <w:spacing w:before="120" w:after="120"/>
        <w:ind w:firstLine="285"/>
        <w:rPr>
          <w:rFonts w:ascii="Times New Roman" w:hAnsi="Times New Roman"/>
          <w:sz w:val="22"/>
          <w:szCs w:val="22"/>
        </w:rPr>
      </w:pPr>
      <w:r w:rsidRPr="00B42E22">
        <w:rPr>
          <w:rFonts w:ascii="Times New Roman" w:hAnsi="Times New Roman"/>
          <w:sz w:val="22"/>
          <w:szCs w:val="22"/>
        </w:rPr>
        <w:t>P</w:t>
      </w:r>
      <w:r w:rsidR="007C707E" w:rsidRPr="00B42E22">
        <w:rPr>
          <w:rFonts w:ascii="Times New Roman" w:hAnsi="Times New Roman"/>
          <w:sz w:val="22"/>
          <w:szCs w:val="22"/>
        </w:rPr>
        <w:t xml:space="preserve">rojekt </w:t>
      </w:r>
      <w:r w:rsidR="00D1006D" w:rsidRPr="00B42E22">
        <w:rPr>
          <w:rFonts w:ascii="Times New Roman" w:hAnsi="Times New Roman"/>
          <w:sz w:val="22"/>
          <w:szCs w:val="22"/>
        </w:rPr>
        <w:t>planu</w:t>
      </w:r>
      <w:r w:rsidR="007C707E" w:rsidRPr="00B42E22">
        <w:rPr>
          <w:rFonts w:ascii="Times New Roman" w:hAnsi="Times New Roman"/>
          <w:sz w:val="22"/>
          <w:szCs w:val="22"/>
        </w:rPr>
        <w:t xml:space="preserve"> wraz z prognozą oddziaływania na środowisko</w:t>
      </w:r>
      <w:r w:rsidRPr="00B42E22">
        <w:rPr>
          <w:rFonts w:ascii="Times New Roman" w:hAnsi="Times New Roman"/>
          <w:sz w:val="22"/>
          <w:szCs w:val="22"/>
        </w:rPr>
        <w:t xml:space="preserve">, której zakres </w:t>
      </w:r>
      <w:r w:rsidR="00A3330A" w:rsidRPr="00B42E22">
        <w:rPr>
          <w:rFonts w:ascii="Times New Roman" w:hAnsi="Times New Roman"/>
          <w:sz w:val="22"/>
          <w:szCs w:val="22"/>
        </w:rPr>
        <w:t>i stopień szczegółowości uzgodniono zgodnie z art.</w:t>
      </w:r>
      <w:r w:rsidRPr="00B42E22">
        <w:rPr>
          <w:rFonts w:ascii="Times New Roman" w:hAnsi="Times New Roman"/>
          <w:sz w:val="22"/>
          <w:szCs w:val="22"/>
        </w:rPr>
        <w:t xml:space="preserve"> </w:t>
      </w:r>
      <w:r w:rsidR="00A3330A" w:rsidRPr="00B42E22">
        <w:rPr>
          <w:rFonts w:ascii="Times New Roman" w:hAnsi="Times New Roman"/>
          <w:sz w:val="22"/>
          <w:szCs w:val="22"/>
        </w:rPr>
        <w:t>53 i w zw</w:t>
      </w:r>
      <w:r w:rsidR="00834F64" w:rsidRPr="00B42E22">
        <w:rPr>
          <w:rFonts w:ascii="Times New Roman" w:hAnsi="Times New Roman"/>
          <w:sz w:val="22"/>
          <w:szCs w:val="22"/>
        </w:rPr>
        <w:t>iązku z art. 57 ust. 2 Ustawy z </w:t>
      </w:r>
      <w:r w:rsidR="00576942" w:rsidRPr="00B42E22">
        <w:rPr>
          <w:rFonts w:ascii="Times New Roman" w:hAnsi="Times New Roman"/>
          <w:sz w:val="22"/>
          <w:szCs w:val="22"/>
        </w:rPr>
        <w:t xml:space="preserve">dnia 3 października 2008r. </w:t>
      </w:r>
      <w:r w:rsidR="00576942" w:rsidRPr="00B42E22">
        <w:rPr>
          <w:rFonts w:ascii="Times New Roman" w:hAnsi="Times New Roman"/>
          <w:i/>
          <w:iCs/>
          <w:sz w:val="22"/>
          <w:szCs w:val="22"/>
        </w:rPr>
        <w:t>o </w:t>
      </w:r>
      <w:r w:rsidR="00A3330A" w:rsidRPr="00B42E22">
        <w:rPr>
          <w:rFonts w:ascii="Times New Roman" w:hAnsi="Times New Roman"/>
          <w:i/>
          <w:iCs/>
          <w:sz w:val="22"/>
          <w:szCs w:val="22"/>
        </w:rPr>
        <w:t>udostępnianiu informacji o środowisku i jego ochronie, udziale społeczeńst</w:t>
      </w:r>
      <w:r w:rsidR="00576942" w:rsidRPr="00B42E22">
        <w:rPr>
          <w:rFonts w:ascii="Times New Roman" w:hAnsi="Times New Roman"/>
          <w:i/>
          <w:iCs/>
          <w:sz w:val="22"/>
          <w:szCs w:val="22"/>
        </w:rPr>
        <w:t>wa w ochronie środowiska oraz o </w:t>
      </w:r>
      <w:r w:rsidR="00A3330A" w:rsidRPr="00B42E22">
        <w:rPr>
          <w:rFonts w:ascii="Times New Roman" w:hAnsi="Times New Roman"/>
          <w:i/>
          <w:iCs/>
          <w:sz w:val="22"/>
          <w:szCs w:val="22"/>
        </w:rPr>
        <w:t>ocenach oddział</w:t>
      </w:r>
      <w:r w:rsidR="00D1006D" w:rsidRPr="00B42E22">
        <w:rPr>
          <w:rFonts w:ascii="Times New Roman" w:hAnsi="Times New Roman"/>
          <w:i/>
          <w:iCs/>
          <w:sz w:val="22"/>
          <w:szCs w:val="22"/>
        </w:rPr>
        <w:t>ywania na środowisko</w:t>
      </w:r>
      <w:r w:rsidRPr="00B42E22">
        <w:rPr>
          <w:rFonts w:ascii="Times New Roman" w:hAnsi="Times New Roman"/>
          <w:sz w:val="22"/>
          <w:szCs w:val="22"/>
        </w:rPr>
        <w:t>,</w:t>
      </w:r>
      <w:r w:rsidR="007C707E" w:rsidRPr="00B42E22">
        <w:rPr>
          <w:rFonts w:ascii="Times New Roman" w:hAnsi="Times New Roman"/>
          <w:sz w:val="22"/>
          <w:szCs w:val="22"/>
        </w:rPr>
        <w:t xml:space="preserve"> przesłano do </w:t>
      </w:r>
      <w:r w:rsidR="00FD74DC" w:rsidRPr="00B42E22">
        <w:rPr>
          <w:rFonts w:ascii="Times New Roman" w:hAnsi="Times New Roman"/>
          <w:sz w:val="22"/>
          <w:szCs w:val="22"/>
        </w:rPr>
        <w:t xml:space="preserve">uzgodnienia i </w:t>
      </w:r>
      <w:r w:rsidR="007C707E" w:rsidRPr="00B42E22">
        <w:rPr>
          <w:rFonts w:ascii="Times New Roman" w:hAnsi="Times New Roman"/>
          <w:sz w:val="22"/>
          <w:szCs w:val="22"/>
        </w:rPr>
        <w:t>zaopiniowania do Regionalnego Dyrektora Ochrony Środowiska</w:t>
      </w:r>
      <w:r w:rsidR="009B7D03" w:rsidRPr="00B42E22">
        <w:rPr>
          <w:rFonts w:ascii="Times New Roman" w:hAnsi="Times New Roman"/>
          <w:sz w:val="22"/>
          <w:szCs w:val="22"/>
        </w:rPr>
        <w:t xml:space="preserve"> w Szczecinie </w:t>
      </w:r>
      <w:r w:rsidR="00DB1BE7" w:rsidRPr="00B42E22">
        <w:rPr>
          <w:rFonts w:ascii="Times New Roman" w:hAnsi="Times New Roman"/>
          <w:sz w:val="22"/>
          <w:szCs w:val="22"/>
        </w:rPr>
        <w:t xml:space="preserve">i </w:t>
      </w:r>
      <w:r w:rsidR="007C707E" w:rsidRPr="00B42E22">
        <w:rPr>
          <w:rFonts w:ascii="Times New Roman" w:hAnsi="Times New Roman"/>
          <w:sz w:val="22"/>
          <w:szCs w:val="22"/>
        </w:rPr>
        <w:t>do Państwowego Powiatowego Inspektora Sanitarnego</w:t>
      </w:r>
      <w:r w:rsidR="00834F64" w:rsidRPr="00B42E22">
        <w:rPr>
          <w:rFonts w:ascii="Times New Roman" w:hAnsi="Times New Roman"/>
          <w:sz w:val="22"/>
          <w:szCs w:val="22"/>
        </w:rPr>
        <w:t xml:space="preserve"> w </w:t>
      </w:r>
      <w:r w:rsidR="00FD74DC" w:rsidRPr="00B42E22">
        <w:rPr>
          <w:rFonts w:ascii="Times New Roman" w:hAnsi="Times New Roman"/>
          <w:sz w:val="22"/>
          <w:szCs w:val="22"/>
        </w:rPr>
        <w:t>Kamieniu Pomorskim</w:t>
      </w:r>
      <w:r w:rsidR="007C707E" w:rsidRPr="00B42E22">
        <w:rPr>
          <w:rFonts w:ascii="Times New Roman" w:hAnsi="Times New Roman"/>
          <w:sz w:val="22"/>
          <w:szCs w:val="22"/>
        </w:rPr>
        <w:t xml:space="preserve">. </w:t>
      </w:r>
    </w:p>
    <w:p w14:paraId="26E497E8" w14:textId="398F2A77" w:rsidR="007A05B5" w:rsidRPr="00B42E22" w:rsidRDefault="00FD74DC" w:rsidP="0031791E">
      <w:pPr>
        <w:spacing w:before="120" w:after="120"/>
        <w:ind w:firstLine="285"/>
        <w:rPr>
          <w:rFonts w:ascii="Times New Roman" w:hAnsi="Times New Roman"/>
          <w:sz w:val="22"/>
          <w:szCs w:val="22"/>
        </w:rPr>
      </w:pPr>
      <w:r w:rsidRPr="00B42E22">
        <w:rPr>
          <w:rFonts w:ascii="Times New Roman" w:hAnsi="Times New Roman"/>
          <w:sz w:val="22"/>
          <w:szCs w:val="22"/>
        </w:rPr>
        <w:t>Regionalny Dyrektor Ochrony Środowiska pismem WOPN-OS.610.</w:t>
      </w:r>
      <w:r w:rsidR="00187284" w:rsidRPr="00B42E22">
        <w:rPr>
          <w:rFonts w:ascii="Times New Roman" w:hAnsi="Times New Roman"/>
          <w:sz w:val="22"/>
          <w:szCs w:val="22"/>
        </w:rPr>
        <w:t>84</w:t>
      </w:r>
      <w:r w:rsidRPr="00B42E22">
        <w:rPr>
          <w:rFonts w:ascii="Times New Roman" w:hAnsi="Times New Roman"/>
          <w:sz w:val="22"/>
          <w:szCs w:val="22"/>
        </w:rPr>
        <w:t>.20</w:t>
      </w:r>
      <w:r w:rsidR="00187284" w:rsidRPr="00B42E22">
        <w:rPr>
          <w:rFonts w:ascii="Times New Roman" w:hAnsi="Times New Roman"/>
          <w:sz w:val="22"/>
          <w:szCs w:val="22"/>
        </w:rPr>
        <w:t>20</w:t>
      </w:r>
      <w:r w:rsidRPr="00B42E22">
        <w:rPr>
          <w:rFonts w:ascii="Times New Roman" w:hAnsi="Times New Roman"/>
          <w:sz w:val="22"/>
          <w:szCs w:val="22"/>
        </w:rPr>
        <w:t xml:space="preserve">.MP z dnia </w:t>
      </w:r>
      <w:r w:rsidR="00187284" w:rsidRPr="00B42E22">
        <w:rPr>
          <w:rFonts w:ascii="Times New Roman" w:hAnsi="Times New Roman"/>
          <w:sz w:val="22"/>
          <w:szCs w:val="22"/>
        </w:rPr>
        <w:t>24</w:t>
      </w:r>
      <w:r w:rsidRPr="00B42E22">
        <w:rPr>
          <w:rFonts w:ascii="Times New Roman" w:hAnsi="Times New Roman"/>
          <w:sz w:val="22"/>
          <w:szCs w:val="22"/>
        </w:rPr>
        <w:t xml:space="preserve"> </w:t>
      </w:r>
      <w:r w:rsidR="00187284" w:rsidRPr="00B42E22">
        <w:rPr>
          <w:rFonts w:ascii="Times New Roman" w:hAnsi="Times New Roman"/>
          <w:sz w:val="22"/>
          <w:szCs w:val="22"/>
        </w:rPr>
        <w:t>czerwca</w:t>
      </w:r>
      <w:r w:rsidRPr="00B42E22">
        <w:rPr>
          <w:rFonts w:ascii="Times New Roman" w:hAnsi="Times New Roman"/>
          <w:sz w:val="22"/>
          <w:szCs w:val="22"/>
        </w:rPr>
        <w:t xml:space="preserve"> 20</w:t>
      </w:r>
      <w:r w:rsidR="00187284" w:rsidRPr="00B42E22">
        <w:rPr>
          <w:rFonts w:ascii="Times New Roman" w:hAnsi="Times New Roman"/>
          <w:sz w:val="22"/>
          <w:szCs w:val="22"/>
        </w:rPr>
        <w:t>20</w:t>
      </w:r>
      <w:r w:rsidRPr="00B42E22">
        <w:rPr>
          <w:rFonts w:ascii="Times New Roman" w:hAnsi="Times New Roman"/>
          <w:sz w:val="22"/>
          <w:szCs w:val="22"/>
        </w:rPr>
        <w:t xml:space="preserve"> r. uzgodnił oraz pismem WOPN-OS.410.</w:t>
      </w:r>
      <w:r w:rsidR="00187284" w:rsidRPr="00B42E22">
        <w:rPr>
          <w:rFonts w:ascii="Times New Roman" w:hAnsi="Times New Roman"/>
          <w:sz w:val="22"/>
          <w:szCs w:val="22"/>
        </w:rPr>
        <w:t>84</w:t>
      </w:r>
      <w:r w:rsidRPr="00B42E22">
        <w:rPr>
          <w:rFonts w:ascii="Times New Roman" w:hAnsi="Times New Roman"/>
          <w:sz w:val="22"/>
          <w:szCs w:val="22"/>
        </w:rPr>
        <w:t>.20</w:t>
      </w:r>
      <w:r w:rsidR="00187284" w:rsidRPr="00B42E22">
        <w:rPr>
          <w:rFonts w:ascii="Times New Roman" w:hAnsi="Times New Roman"/>
          <w:sz w:val="22"/>
          <w:szCs w:val="22"/>
        </w:rPr>
        <w:t>20</w:t>
      </w:r>
      <w:r w:rsidRPr="00B42E22">
        <w:rPr>
          <w:rFonts w:ascii="Times New Roman" w:hAnsi="Times New Roman"/>
          <w:sz w:val="22"/>
          <w:szCs w:val="22"/>
        </w:rPr>
        <w:t>.MP z dnia 2</w:t>
      </w:r>
      <w:r w:rsidR="00187284" w:rsidRPr="00B42E22">
        <w:rPr>
          <w:rFonts w:ascii="Times New Roman" w:hAnsi="Times New Roman"/>
          <w:sz w:val="22"/>
          <w:szCs w:val="22"/>
        </w:rPr>
        <w:t>4</w:t>
      </w:r>
      <w:r w:rsidRPr="00B42E22">
        <w:rPr>
          <w:rFonts w:ascii="Times New Roman" w:hAnsi="Times New Roman"/>
          <w:sz w:val="22"/>
          <w:szCs w:val="22"/>
        </w:rPr>
        <w:t xml:space="preserve"> </w:t>
      </w:r>
      <w:r w:rsidR="00187284" w:rsidRPr="00B42E22">
        <w:rPr>
          <w:rFonts w:ascii="Times New Roman" w:hAnsi="Times New Roman"/>
          <w:sz w:val="22"/>
          <w:szCs w:val="22"/>
        </w:rPr>
        <w:t>czerwca</w:t>
      </w:r>
      <w:r w:rsidRPr="00B42E22">
        <w:rPr>
          <w:rFonts w:ascii="Times New Roman" w:hAnsi="Times New Roman"/>
          <w:sz w:val="22"/>
          <w:szCs w:val="22"/>
        </w:rPr>
        <w:t xml:space="preserve"> 20</w:t>
      </w:r>
      <w:r w:rsidR="00187284" w:rsidRPr="00B42E22">
        <w:rPr>
          <w:rFonts w:ascii="Times New Roman" w:hAnsi="Times New Roman"/>
          <w:sz w:val="22"/>
          <w:szCs w:val="22"/>
        </w:rPr>
        <w:t>20</w:t>
      </w:r>
      <w:r w:rsidRPr="00B42E22">
        <w:rPr>
          <w:rFonts w:ascii="Times New Roman" w:hAnsi="Times New Roman"/>
          <w:sz w:val="22"/>
          <w:szCs w:val="22"/>
        </w:rPr>
        <w:t xml:space="preserve"> r. </w:t>
      </w:r>
      <w:r w:rsidR="00187284" w:rsidRPr="00B42E22">
        <w:rPr>
          <w:rFonts w:ascii="Times New Roman" w:hAnsi="Times New Roman"/>
          <w:sz w:val="22"/>
          <w:szCs w:val="22"/>
        </w:rPr>
        <w:t xml:space="preserve">zaopiniował </w:t>
      </w:r>
      <w:r w:rsidR="003E1076">
        <w:rPr>
          <w:rFonts w:ascii="Times New Roman" w:hAnsi="Times New Roman"/>
          <w:sz w:val="22"/>
          <w:szCs w:val="22"/>
        </w:rPr>
        <w:br/>
      </w:r>
      <w:r w:rsidR="00187284" w:rsidRPr="00B42E22">
        <w:rPr>
          <w:rFonts w:ascii="Times New Roman" w:hAnsi="Times New Roman"/>
          <w:sz w:val="22"/>
          <w:szCs w:val="22"/>
        </w:rPr>
        <w:t>bez uwag projekt planu</w:t>
      </w:r>
      <w:r w:rsidR="007A05B5" w:rsidRPr="00B42E22">
        <w:rPr>
          <w:rFonts w:ascii="Times New Roman" w:hAnsi="Times New Roman"/>
          <w:sz w:val="22"/>
          <w:szCs w:val="22"/>
        </w:rPr>
        <w:t>.</w:t>
      </w:r>
    </w:p>
    <w:p w14:paraId="2AA46232" w14:textId="77777777" w:rsidR="00A3330A" w:rsidRPr="00B42E22" w:rsidRDefault="00A3330A" w:rsidP="0031791E">
      <w:pPr>
        <w:spacing w:before="120" w:after="120"/>
        <w:ind w:firstLine="285"/>
        <w:rPr>
          <w:rFonts w:ascii="Times New Roman" w:hAnsi="Times New Roman"/>
          <w:sz w:val="22"/>
          <w:szCs w:val="22"/>
        </w:rPr>
      </w:pPr>
      <w:r w:rsidRPr="00B42E22">
        <w:rPr>
          <w:rFonts w:ascii="Times New Roman" w:hAnsi="Times New Roman"/>
          <w:sz w:val="22"/>
          <w:szCs w:val="22"/>
        </w:rPr>
        <w:t>Państwowy Powiatowy Inspektor Sanitarny</w:t>
      </w:r>
      <w:r w:rsidR="007C707E" w:rsidRPr="00B42E22">
        <w:rPr>
          <w:rFonts w:ascii="Times New Roman" w:hAnsi="Times New Roman"/>
          <w:sz w:val="22"/>
          <w:szCs w:val="22"/>
        </w:rPr>
        <w:t xml:space="preserve"> </w:t>
      </w:r>
      <w:r w:rsidR="00A7425C" w:rsidRPr="00B42E22">
        <w:rPr>
          <w:rFonts w:ascii="Times New Roman" w:hAnsi="Times New Roman"/>
          <w:sz w:val="22"/>
          <w:szCs w:val="22"/>
        </w:rPr>
        <w:t xml:space="preserve">w Kamieniu Pomorskim pismem </w:t>
      </w:r>
      <w:r w:rsidR="004A328A" w:rsidRPr="00B42E22">
        <w:rPr>
          <w:rFonts w:ascii="Times New Roman" w:hAnsi="Times New Roman"/>
          <w:sz w:val="22"/>
          <w:szCs w:val="22"/>
        </w:rPr>
        <w:t>ZNS</w:t>
      </w:r>
      <w:r w:rsidR="00187284" w:rsidRPr="00B42E22">
        <w:rPr>
          <w:rFonts w:ascii="Times New Roman" w:hAnsi="Times New Roman"/>
          <w:sz w:val="22"/>
          <w:szCs w:val="22"/>
        </w:rPr>
        <w:t>.9022.3.1.2020.AM</w:t>
      </w:r>
      <w:r w:rsidR="004A328A" w:rsidRPr="00B42E22">
        <w:rPr>
          <w:rFonts w:ascii="Times New Roman" w:hAnsi="Times New Roman"/>
          <w:sz w:val="22"/>
          <w:szCs w:val="22"/>
        </w:rPr>
        <w:t xml:space="preserve"> </w:t>
      </w:r>
      <w:r w:rsidR="00A7425C" w:rsidRPr="00B42E22">
        <w:rPr>
          <w:rFonts w:ascii="Times New Roman" w:hAnsi="Times New Roman"/>
          <w:sz w:val="22"/>
          <w:szCs w:val="22"/>
        </w:rPr>
        <w:t xml:space="preserve">z dnia </w:t>
      </w:r>
      <w:r w:rsidR="00F95030" w:rsidRPr="00B42E22">
        <w:rPr>
          <w:rFonts w:ascii="Times New Roman" w:hAnsi="Times New Roman"/>
          <w:sz w:val="22"/>
          <w:szCs w:val="22"/>
        </w:rPr>
        <w:t>4</w:t>
      </w:r>
      <w:r w:rsidR="00A7425C" w:rsidRPr="00B42E22">
        <w:rPr>
          <w:rFonts w:ascii="Times New Roman" w:hAnsi="Times New Roman"/>
          <w:sz w:val="22"/>
          <w:szCs w:val="22"/>
        </w:rPr>
        <w:t xml:space="preserve"> </w:t>
      </w:r>
      <w:r w:rsidR="00F95030" w:rsidRPr="00B42E22">
        <w:rPr>
          <w:rFonts w:ascii="Times New Roman" w:hAnsi="Times New Roman"/>
          <w:sz w:val="22"/>
          <w:szCs w:val="22"/>
        </w:rPr>
        <w:t>czerwca</w:t>
      </w:r>
      <w:r w:rsidR="00A7425C" w:rsidRPr="00B42E22">
        <w:rPr>
          <w:rFonts w:ascii="Times New Roman" w:hAnsi="Times New Roman"/>
          <w:sz w:val="22"/>
          <w:szCs w:val="22"/>
        </w:rPr>
        <w:t xml:space="preserve"> 20</w:t>
      </w:r>
      <w:r w:rsidR="00F95030" w:rsidRPr="00B42E22">
        <w:rPr>
          <w:rFonts w:ascii="Times New Roman" w:hAnsi="Times New Roman"/>
          <w:sz w:val="22"/>
          <w:szCs w:val="22"/>
        </w:rPr>
        <w:t>20</w:t>
      </w:r>
      <w:r w:rsidR="00A7425C" w:rsidRPr="00B42E22">
        <w:rPr>
          <w:rFonts w:ascii="Times New Roman" w:hAnsi="Times New Roman"/>
          <w:sz w:val="22"/>
          <w:szCs w:val="22"/>
        </w:rPr>
        <w:t xml:space="preserve"> r. </w:t>
      </w:r>
      <w:r w:rsidR="00FD74DC" w:rsidRPr="00B42E22">
        <w:rPr>
          <w:rFonts w:ascii="Times New Roman" w:hAnsi="Times New Roman"/>
          <w:sz w:val="22"/>
          <w:szCs w:val="22"/>
        </w:rPr>
        <w:t xml:space="preserve">zaopiniował </w:t>
      </w:r>
      <w:r w:rsidR="007C707E" w:rsidRPr="00B42E22">
        <w:rPr>
          <w:rFonts w:ascii="Times New Roman" w:hAnsi="Times New Roman"/>
          <w:sz w:val="22"/>
          <w:szCs w:val="22"/>
        </w:rPr>
        <w:t xml:space="preserve">dokumentację </w:t>
      </w:r>
      <w:r w:rsidR="00FD74DC" w:rsidRPr="00B42E22">
        <w:rPr>
          <w:rFonts w:ascii="Times New Roman" w:hAnsi="Times New Roman"/>
          <w:sz w:val="22"/>
          <w:szCs w:val="22"/>
        </w:rPr>
        <w:t>bez uwag</w:t>
      </w:r>
      <w:r w:rsidR="00243B9F" w:rsidRPr="00B42E22">
        <w:rPr>
          <w:rFonts w:ascii="Times New Roman" w:hAnsi="Times New Roman"/>
          <w:sz w:val="22"/>
          <w:szCs w:val="22"/>
        </w:rPr>
        <w:t>.</w:t>
      </w:r>
    </w:p>
    <w:p w14:paraId="7F57D381" w14:textId="77777777" w:rsidR="00AA1295" w:rsidRPr="00B42E22" w:rsidRDefault="00AA1295" w:rsidP="0031791E">
      <w:pPr>
        <w:spacing w:before="120" w:after="120"/>
        <w:ind w:firstLine="285"/>
        <w:rPr>
          <w:rFonts w:ascii="Times New Roman" w:hAnsi="Times New Roman"/>
          <w:sz w:val="22"/>
          <w:szCs w:val="22"/>
        </w:rPr>
      </w:pPr>
    </w:p>
    <w:p w14:paraId="6759F6AB" w14:textId="77777777" w:rsidR="007C707E" w:rsidRPr="00B42E22" w:rsidRDefault="007C707E" w:rsidP="0031791E">
      <w:pPr>
        <w:numPr>
          <w:ilvl w:val="6"/>
          <w:numId w:val="1"/>
        </w:numPr>
        <w:tabs>
          <w:tab w:val="clear" w:pos="5040"/>
        </w:tabs>
        <w:spacing w:before="120" w:after="120"/>
        <w:ind w:left="284" w:hanging="284"/>
        <w:rPr>
          <w:rFonts w:ascii="Times New Roman" w:hAnsi="Times New Roman"/>
          <w:b/>
          <w:sz w:val="22"/>
          <w:szCs w:val="22"/>
        </w:rPr>
      </w:pPr>
      <w:r w:rsidRPr="00B42E22">
        <w:rPr>
          <w:rFonts w:ascii="Times New Roman" w:hAnsi="Times New Roman"/>
          <w:b/>
          <w:sz w:val="22"/>
          <w:szCs w:val="22"/>
        </w:rPr>
        <w:t>Zgłoszone uwagi i wnioski</w:t>
      </w:r>
    </w:p>
    <w:p w14:paraId="0158F33D" w14:textId="445CF950" w:rsidR="007072CD" w:rsidRPr="00B42E22" w:rsidRDefault="007072CD" w:rsidP="007072CD">
      <w:pPr>
        <w:spacing w:before="120" w:after="120"/>
        <w:ind w:firstLine="285"/>
        <w:rPr>
          <w:rFonts w:ascii="Times New Roman" w:hAnsi="Times New Roman"/>
          <w:sz w:val="22"/>
          <w:szCs w:val="22"/>
        </w:rPr>
      </w:pPr>
      <w:r w:rsidRPr="00B42E22">
        <w:rPr>
          <w:rFonts w:ascii="Times New Roman" w:hAnsi="Times New Roman"/>
          <w:sz w:val="22"/>
          <w:szCs w:val="22"/>
        </w:rPr>
        <w:t xml:space="preserve">W celu zapewnienia udziału społeczeństwa w pracach nad miejscowym planem zagospodarowania przestrzennego, w tym przy użyciu środków komunikacji elektronicznej oraz zachowania jawności i przejrzystości procedur planistycznych Burmistrz Międzyzdrojów ogłosił o przystąpieniu </w:t>
      </w:r>
      <w:r w:rsidR="003E1076">
        <w:rPr>
          <w:rFonts w:ascii="Times New Roman" w:hAnsi="Times New Roman"/>
          <w:sz w:val="22"/>
          <w:szCs w:val="22"/>
        </w:rPr>
        <w:br/>
      </w:r>
      <w:r w:rsidRPr="00B42E22">
        <w:rPr>
          <w:rFonts w:ascii="Times New Roman" w:hAnsi="Times New Roman"/>
          <w:sz w:val="22"/>
          <w:szCs w:val="22"/>
        </w:rPr>
        <w:t xml:space="preserve">do sporządzenia planu miejscowego w lokalnej prasie, na tablicy ogłoszeń oraz na stronie internetowej Urzędu Miejskiego w Międzyzdrojach, wyznaczając termin składania wniosków do projektu planu. </w:t>
      </w:r>
    </w:p>
    <w:p w14:paraId="4C781AF7" w14:textId="77777777" w:rsidR="007072CD" w:rsidRPr="00B42E22" w:rsidRDefault="007072CD" w:rsidP="007072CD">
      <w:pPr>
        <w:spacing w:before="120" w:after="120"/>
        <w:ind w:firstLine="285"/>
        <w:rPr>
          <w:rFonts w:ascii="Times New Roman" w:hAnsi="Times New Roman"/>
          <w:sz w:val="22"/>
          <w:szCs w:val="22"/>
        </w:rPr>
      </w:pPr>
      <w:r w:rsidRPr="00B42E22">
        <w:rPr>
          <w:rFonts w:ascii="Times New Roman" w:hAnsi="Times New Roman"/>
          <w:sz w:val="22"/>
          <w:szCs w:val="22"/>
        </w:rPr>
        <w:t>W wyznaczonym terminie – do dnia 21 czerwca 2019 r. nie wpłynęły żadne wnioski.</w:t>
      </w:r>
    </w:p>
    <w:p w14:paraId="36AF4B3A" w14:textId="3DD542FC" w:rsidR="007072CD" w:rsidRPr="00B42E22" w:rsidRDefault="007072CD" w:rsidP="007072CD">
      <w:pPr>
        <w:spacing w:before="120" w:after="120"/>
        <w:ind w:firstLine="285"/>
        <w:rPr>
          <w:rFonts w:ascii="Times New Roman" w:hAnsi="Times New Roman"/>
          <w:sz w:val="22"/>
          <w:szCs w:val="22"/>
        </w:rPr>
      </w:pPr>
      <w:r w:rsidRPr="00B42E22">
        <w:rPr>
          <w:rFonts w:ascii="Times New Roman" w:hAnsi="Times New Roman"/>
          <w:sz w:val="22"/>
          <w:szCs w:val="22"/>
        </w:rPr>
        <w:t xml:space="preserve">Projekt planu wraz z prognozą oddziaływania na środowisko został wyłożony do publicznego wglądu w dniach od 10 sierpnia do 7 września 2020 roku. Dyskusja publiczna odbyła się w dniu </w:t>
      </w:r>
      <w:r w:rsidR="003E1076">
        <w:rPr>
          <w:rFonts w:ascii="Times New Roman" w:hAnsi="Times New Roman"/>
          <w:sz w:val="22"/>
          <w:szCs w:val="22"/>
        </w:rPr>
        <w:br/>
      </w:r>
      <w:r w:rsidRPr="00B42E22">
        <w:rPr>
          <w:rFonts w:ascii="Times New Roman" w:hAnsi="Times New Roman"/>
          <w:sz w:val="22"/>
          <w:szCs w:val="22"/>
        </w:rPr>
        <w:t xml:space="preserve">19 sierpnia 2020 r. Termin składania uwag upłynął w dniu 21 września 2020 r. Dokumentacja planu została również udostępniona na stronie Biuletynu Informacji Publicznej Urzędu Miejskiego w Międzyzdrojach. </w:t>
      </w:r>
    </w:p>
    <w:p w14:paraId="7DE5B8AC" w14:textId="77777777" w:rsidR="007072CD" w:rsidRPr="00B42E22" w:rsidRDefault="007072CD" w:rsidP="007072CD">
      <w:pPr>
        <w:spacing w:before="120" w:after="120"/>
        <w:ind w:firstLine="285"/>
        <w:rPr>
          <w:rFonts w:ascii="Times New Roman" w:hAnsi="Times New Roman"/>
          <w:sz w:val="22"/>
          <w:szCs w:val="22"/>
        </w:rPr>
      </w:pPr>
      <w:r w:rsidRPr="00B42E22">
        <w:rPr>
          <w:rFonts w:ascii="Times New Roman" w:hAnsi="Times New Roman"/>
          <w:sz w:val="22"/>
          <w:szCs w:val="22"/>
        </w:rPr>
        <w:t xml:space="preserve">Uwagi złożone w trybie udostępnienia projektu planu dotyczące wyłącznie sposobu zagospodarowania jednego terenu elementarnego zostały rozpatrzone przez Burmistrza stosownym rozstrzygnięciem i zostały w całości uwzględnione. </w:t>
      </w:r>
    </w:p>
    <w:p w14:paraId="70EA9F0F" w14:textId="39779DFB" w:rsidR="007072CD" w:rsidRPr="00B42E22" w:rsidRDefault="007072CD" w:rsidP="007072CD">
      <w:pPr>
        <w:spacing w:before="120" w:after="120"/>
        <w:ind w:firstLine="285"/>
        <w:rPr>
          <w:rFonts w:ascii="Times New Roman" w:hAnsi="Times New Roman"/>
          <w:sz w:val="22"/>
          <w:szCs w:val="22"/>
        </w:rPr>
      </w:pPr>
      <w:r w:rsidRPr="00B42E22">
        <w:rPr>
          <w:rFonts w:ascii="Times New Roman" w:hAnsi="Times New Roman"/>
          <w:sz w:val="22"/>
          <w:szCs w:val="22"/>
        </w:rPr>
        <w:t xml:space="preserve">Uwzględnienie uwag nie zmieniło zasadniczych rozwiązań projektu planu i pozostało bez wpływu </w:t>
      </w:r>
      <w:r w:rsidR="003E1076">
        <w:rPr>
          <w:rFonts w:ascii="Times New Roman" w:hAnsi="Times New Roman"/>
          <w:sz w:val="22"/>
          <w:szCs w:val="22"/>
        </w:rPr>
        <w:br/>
      </w:r>
      <w:r w:rsidRPr="00B42E22">
        <w:rPr>
          <w:rFonts w:ascii="Times New Roman" w:hAnsi="Times New Roman"/>
          <w:sz w:val="22"/>
          <w:szCs w:val="22"/>
        </w:rPr>
        <w:t xml:space="preserve">na docelowy układ funkcjonalno-przestrzenny obszaru objętego opracowaniem planu, nie powodując konieczności ponownego opiniowania i uzgodnień oraz wyłożenia do publicznego wglądu. </w:t>
      </w:r>
    </w:p>
    <w:p w14:paraId="73E4F6F6" w14:textId="77777777" w:rsidR="007072CD" w:rsidRPr="00B42E22" w:rsidRDefault="007072CD" w:rsidP="007072CD">
      <w:pPr>
        <w:spacing w:before="120" w:after="120"/>
        <w:ind w:firstLine="285"/>
        <w:rPr>
          <w:rFonts w:ascii="Times New Roman" w:hAnsi="Times New Roman"/>
          <w:sz w:val="22"/>
          <w:szCs w:val="22"/>
        </w:rPr>
      </w:pPr>
      <w:r w:rsidRPr="00B42E22">
        <w:rPr>
          <w:rFonts w:ascii="Times New Roman" w:hAnsi="Times New Roman"/>
          <w:sz w:val="22"/>
          <w:szCs w:val="22"/>
        </w:rPr>
        <w:t xml:space="preserve">Zestawienie wniesionych uwag wraz z ich treścią i sposobem rozpatrzenia, a także wniesione uwagi stanowią integralną część dokumentacji </w:t>
      </w:r>
      <w:proofErr w:type="spellStart"/>
      <w:r w:rsidRPr="00B42E22">
        <w:rPr>
          <w:rFonts w:ascii="Times New Roman" w:hAnsi="Times New Roman"/>
          <w:sz w:val="22"/>
          <w:szCs w:val="22"/>
        </w:rPr>
        <w:t>formalno</w:t>
      </w:r>
      <w:proofErr w:type="spellEnd"/>
      <w:r w:rsidRPr="00B42E22">
        <w:rPr>
          <w:rFonts w:ascii="Times New Roman" w:hAnsi="Times New Roman"/>
          <w:sz w:val="22"/>
          <w:szCs w:val="22"/>
        </w:rPr>
        <w:t xml:space="preserve"> – prawnej prac planistycznych.</w:t>
      </w:r>
    </w:p>
    <w:p w14:paraId="31E32697" w14:textId="77777777" w:rsidR="007072CD" w:rsidRPr="00B42E22" w:rsidRDefault="007072CD" w:rsidP="007072CD">
      <w:pPr>
        <w:spacing w:before="120" w:after="120"/>
        <w:ind w:firstLine="285"/>
        <w:rPr>
          <w:rFonts w:ascii="Times New Roman" w:hAnsi="Times New Roman"/>
          <w:sz w:val="22"/>
          <w:szCs w:val="22"/>
        </w:rPr>
      </w:pPr>
    </w:p>
    <w:p w14:paraId="724C45FF" w14:textId="77777777" w:rsidR="007C707E" w:rsidRPr="00B42E22" w:rsidRDefault="00455F31" w:rsidP="007072CD">
      <w:pPr>
        <w:numPr>
          <w:ilvl w:val="6"/>
          <w:numId w:val="1"/>
        </w:numPr>
        <w:tabs>
          <w:tab w:val="clear" w:pos="5040"/>
        </w:tabs>
        <w:spacing w:before="120" w:after="120"/>
        <w:ind w:left="284" w:hanging="284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  <w:r w:rsidR="007C707E" w:rsidRPr="00B42E22">
        <w:rPr>
          <w:rFonts w:ascii="Times New Roman" w:hAnsi="Times New Roman"/>
          <w:b/>
          <w:sz w:val="22"/>
          <w:szCs w:val="22"/>
        </w:rPr>
        <w:t>Transgraniczne oddziaływanie na środowisko</w:t>
      </w:r>
    </w:p>
    <w:p w14:paraId="73262AFD" w14:textId="098FE6FC" w:rsidR="00B42E22" w:rsidRDefault="00296646" w:rsidP="0031791E">
      <w:pPr>
        <w:spacing w:before="120" w:after="120"/>
        <w:ind w:firstLine="285"/>
        <w:rPr>
          <w:rFonts w:ascii="Times New Roman" w:hAnsi="Times New Roman"/>
          <w:sz w:val="22"/>
          <w:szCs w:val="22"/>
        </w:rPr>
      </w:pPr>
      <w:r w:rsidRPr="00B42E22">
        <w:rPr>
          <w:rFonts w:ascii="Times New Roman" w:hAnsi="Times New Roman"/>
          <w:sz w:val="22"/>
          <w:szCs w:val="22"/>
        </w:rPr>
        <w:t xml:space="preserve">Po zapoznaniu się z ustaleniami </w:t>
      </w:r>
      <w:r w:rsidR="00FD74DC" w:rsidRPr="00B42E22">
        <w:rPr>
          <w:rFonts w:ascii="Times New Roman" w:hAnsi="Times New Roman"/>
          <w:sz w:val="22"/>
          <w:szCs w:val="22"/>
        </w:rPr>
        <w:t xml:space="preserve">projektu </w:t>
      </w:r>
      <w:r w:rsidRPr="00B42E22">
        <w:rPr>
          <w:rFonts w:ascii="Times New Roman" w:hAnsi="Times New Roman"/>
          <w:sz w:val="22"/>
          <w:szCs w:val="22"/>
        </w:rPr>
        <w:t>miejscowego planu zagospodarowania przestrzennego stwierdzon</w:t>
      </w:r>
      <w:r w:rsidR="00576942" w:rsidRPr="00B42E22">
        <w:rPr>
          <w:rFonts w:ascii="Times New Roman" w:hAnsi="Times New Roman"/>
          <w:sz w:val="22"/>
          <w:szCs w:val="22"/>
        </w:rPr>
        <w:t>o, że w </w:t>
      </w:r>
      <w:r w:rsidRPr="00B42E22">
        <w:rPr>
          <w:rFonts w:ascii="Times New Roman" w:hAnsi="Times New Roman"/>
          <w:sz w:val="22"/>
          <w:szCs w:val="22"/>
        </w:rPr>
        <w:t xml:space="preserve">granicach wszystkich wyznaczonych terenów </w:t>
      </w:r>
      <w:r w:rsidR="00196507" w:rsidRPr="00B42E22">
        <w:rPr>
          <w:rFonts w:ascii="Times New Roman" w:hAnsi="Times New Roman"/>
          <w:sz w:val="22"/>
          <w:szCs w:val="22"/>
        </w:rPr>
        <w:t>funkcjonalnych</w:t>
      </w:r>
      <w:r w:rsidRPr="00B42E22">
        <w:rPr>
          <w:rFonts w:ascii="Times New Roman" w:hAnsi="Times New Roman"/>
          <w:sz w:val="22"/>
          <w:szCs w:val="22"/>
        </w:rPr>
        <w:t xml:space="preserve"> nie będą budowane oraz eksploatowane przedsięwzięcia o transgraniczny</w:t>
      </w:r>
      <w:r w:rsidR="00A7425C" w:rsidRPr="00B42E22">
        <w:rPr>
          <w:rFonts w:ascii="Times New Roman" w:hAnsi="Times New Roman"/>
          <w:sz w:val="22"/>
          <w:szCs w:val="22"/>
        </w:rPr>
        <w:t>m oddziaływaniu na środowisko z </w:t>
      </w:r>
      <w:r w:rsidRPr="00B42E22">
        <w:rPr>
          <w:rFonts w:ascii="Times New Roman" w:hAnsi="Times New Roman"/>
          <w:sz w:val="22"/>
          <w:szCs w:val="22"/>
        </w:rPr>
        <w:t xml:space="preserve">terytorium Polski </w:t>
      </w:r>
      <w:r w:rsidR="003E1076">
        <w:rPr>
          <w:rFonts w:ascii="Times New Roman" w:hAnsi="Times New Roman"/>
          <w:sz w:val="22"/>
          <w:szCs w:val="22"/>
        </w:rPr>
        <w:br/>
      </w:r>
      <w:r w:rsidRPr="00B42E22">
        <w:rPr>
          <w:rFonts w:ascii="Times New Roman" w:hAnsi="Times New Roman"/>
          <w:sz w:val="22"/>
          <w:szCs w:val="22"/>
        </w:rPr>
        <w:t>na kraje sąsiednie</w:t>
      </w:r>
      <w:r w:rsidR="007C707E" w:rsidRPr="00B42E22">
        <w:rPr>
          <w:rFonts w:ascii="Times New Roman" w:hAnsi="Times New Roman"/>
          <w:sz w:val="22"/>
          <w:szCs w:val="22"/>
        </w:rPr>
        <w:t>.</w:t>
      </w:r>
      <w:r w:rsidR="00FD74DC" w:rsidRPr="00B42E22">
        <w:rPr>
          <w:rFonts w:ascii="Times New Roman" w:hAnsi="Times New Roman"/>
          <w:sz w:val="22"/>
          <w:szCs w:val="22"/>
        </w:rPr>
        <w:t xml:space="preserve"> </w:t>
      </w:r>
    </w:p>
    <w:p w14:paraId="1A4C26B8" w14:textId="709D1A60" w:rsidR="007C707E" w:rsidRPr="00B42E22" w:rsidRDefault="00FD74DC" w:rsidP="0031791E">
      <w:pPr>
        <w:spacing w:before="120" w:after="120"/>
        <w:ind w:firstLine="285"/>
        <w:rPr>
          <w:rFonts w:ascii="Times New Roman" w:hAnsi="Times New Roman"/>
          <w:sz w:val="22"/>
          <w:szCs w:val="22"/>
        </w:rPr>
      </w:pPr>
      <w:r w:rsidRPr="00B42E22">
        <w:rPr>
          <w:rFonts w:ascii="Times New Roman" w:hAnsi="Times New Roman"/>
          <w:sz w:val="22"/>
          <w:szCs w:val="22"/>
        </w:rPr>
        <w:t xml:space="preserve">W związku z powyższym nie przeprowadzono procedury oceny transgranicznego oddziaływania </w:t>
      </w:r>
      <w:r w:rsidR="003E1076">
        <w:rPr>
          <w:rFonts w:ascii="Times New Roman" w:hAnsi="Times New Roman"/>
          <w:sz w:val="22"/>
          <w:szCs w:val="22"/>
        </w:rPr>
        <w:br/>
      </w:r>
      <w:r w:rsidRPr="00B42E22">
        <w:rPr>
          <w:rFonts w:ascii="Times New Roman" w:hAnsi="Times New Roman"/>
          <w:sz w:val="22"/>
          <w:szCs w:val="22"/>
        </w:rPr>
        <w:t>na środowisko.</w:t>
      </w:r>
    </w:p>
    <w:p w14:paraId="76762F97" w14:textId="77777777" w:rsidR="00AA1295" w:rsidRPr="00B42E22" w:rsidRDefault="00AA1295" w:rsidP="0031791E">
      <w:pPr>
        <w:spacing w:before="120" w:after="120"/>
        <w:ind w:left="284"/>
        <w:rPr>
          <w:rFonts w:ascii="Times New Roman" w:hAnsi="Times New Roman"/>
          <w:sz w:val="22"/>
          <w:szCs w:val="22"/>
        </w:rPr>
      </w:pPr>
    </w:p>
    <w:p w14:paraId="2F0CB063" w14:textId="77777777" w:rsidR="007C707E" w:rsidRPr="00B42E22" w:rsidRDefault="007C707E" w:rsidP="0031791E">
      <w:pPr>
        <w:numPr>
          <w:ilvl w:val="6"/>
          <w:numId w:val="1"/>
        </w:numPr>
        <w:tabs>
          <w:tab w:val="clear" w:pos="5040"/>
        </w:tabs>
        <w:spacing w:before="120" w:after="120"/>
        <w:ind w:left="284" w:hanging="284"/>
        <w:rPr>
          <w:rFonts w:ascii="Times New Roman" w:hAnsi="Times New Roman"/>
          <w:b/>
          <w:sz w:val="22"/>
          <w:szCs w:val="22"/>
        </w:rPr>
      </w:pPr>
      <w:r w:rsidRPr="00B42E22">
        <w:rPr>
          <w:rFonts w:ascii="Times New Roman" w:hAnsi="Times New Roman"/>
          <w:b/>
          <w:sz w:val="22"/>
          <w:szCs w:val="22"/>
        </w:rPr>
        <w:t>Monitoring</w:t>
      </w:r>
      <w:r w:rsidR="00296646" w:rsidRPr="00B42E22">
        <w:rPr>
          <w:rFonts w:ascii="Times New Roman" w:hAnsi="Times New Roman"/>
          <w:b/>
          <w:sz w:val="22"/>
          <w:szCs w:val="22"/>
        </w:rPr>
        <w:t xml:space="preserve"> skutków realizacji postanowień planu.</w:t>
      </w:r>
    </w:p>
    <w:p w14:paraId="14D79B9C" w14:textId="77777777" w:rsidR="001F331A" w:rsidRPr="00B42E22" w:rsidRDefault="001F331A" w:rsidP="00BF50B5">
      <w:pPr>
        <w:spacing w:before="120" w:after="120"/>
        <w:ind w:firstLine="285"/>
        <w:rPr>
          <w:rFonts w:ascii="Times New Roman" w:hAnsi="Times New Roman"/>
          <w:sz w:val="22"/>
          <w:szCs w:val="22"/>
        </w:rPr>
      </w:pPr>
      <w:r w:rsidRPr="00B42E22">
        <w:rPr>
          <w:rFonts w:ascii="Times New Roman" w:hAnsi="Times New Roman"/>
          <w:sz w:val="22"/>
          <w:szCs w:val="22"/>
        </w:rPr>
        <w:t xml:space="preserve">W odniesieniu do projektu </w:t>
      </w:r>
      <w:r w:rsidR="00BF50B5" w:rsidRPr="00B42E22">
        <w:rPr>
          <w:rFonts w:ascii="Times New Roman" w:hAnsi="Times New Roman"/>
          <w:sz w:val="22"/>
          <w:szCs w:val="22"/>
        </w:rPr>
        <w:t>planu</w:t>
      </w:r>
      <w:r w:rsidRPr="00B42E22">
        <w:rPr>
          <w:rFonts w:ascii="Times New Roman" w:hAnsi="Times New Roman"/>
          <w:sz w:val="22"/>
          <w:szCs w:val="22"/>
        </w:rPr>
        <w:t xml:space="preserve">, po jego uchwaleniu, będzie miał zastosowanie art. 32 Ustawy z dnia 27 marca 2003 r. o planowaniu i zagospodarowaniu przestrzennym.  </w:t>
      </w:r>
    </w:p>
    <w:p w14:paraId="2E797AC0" w14:textId="77777777" w:rsidR="001F331A" w:rsidRPr="00B42E22" w:rsidRDefault="001F331A" w:rsidP="00BF50B5">
      <w:pPr>
        <w:spacing w:before="120" w:after="120"/>
        <w:ind w:firstLine="285"/>
        <w:rPr>
          <w:rFonts w:ascii="Times New Roman" w:hAnsi="Times New Roman"/>
          <w:sz w:val="22"/>
          <w:szCs w:val="22"/>
        </w:rPr>
      </w:pPr>
      <w:r w:rsidRPr="00B42E22">
        <w:rPr>
          <w:rFonts w:ascii="Times New Roman" w:hAnsi="Times New Roman"/>
          <w:sz w:val="22"/>
          <w:szCs w:val="22"/>
        </w:rPr>
        <w:t>W wyniku powyższych przepisów niezbędne będzie dokonanie analizy zmian w zagospodarowaniu przestrzennym w okresie wynikającym z tego przepisu.</w:t>
      </w:r>
    </w:p>
    <w:p w14:paraId="0566F1BE" w14:textId="77777777" w:rsidR="001F331A" w:rsidRPr="00B42E22" w:rsidRDefault="001F331A" w:rsidP="00BF50B5">
      <w:pPr>
        <w:spacing w:before="120" w:after="120"/>
        <w:ind w:firstLine="285"/>
        <w:rPr>
          <w:rFonts w:ascii="Times New Roman" w:hAnsi="Times New Roman"/>
          <w:sz w:val="22"/>
          <w:szCs w:val="22"/>
        </w:rPr>
      </w:pPr>
      <w:r w:rsidRPr="00B42E22">
        <w:rPr>
          <w:rFonts w:ascii="Times New Roman" w:hAnsi="Times New Roman"/>
          <w:sz w:val="22"/>
          <w:szCs w:val="22"/>
        </w:rPr>
        <w:t xml:space="preserve">Stosowne analizy powinny być poszerzone o analizy skutków realizacji postanowień projektowanego dokumentu. Metody analizy powinny uwzględniać analizę dostępnych informacji o środowisku oraz pomiary </w:t>
      </w:r>
      <w:proofErr w:type="spellStart"/>
      <w:r w:rsidRPr="00B42E22">
        <w:rPr>
          <w:rFonts w:ascii="Times New Roman" w:hAnsi="Times New Roman"/>
          <w:sz w:val="22"/>
          <w:szCs w:val="22"/>
        </w:rPr>
        <w:t>porealizacyjne</w:t>
      </w:r>
      <w:proofErr w:type="spellEnd"/>
      <w:r w:rsidRPr="00B42E22">
        <w:rPr>
          <w:rFonts w:ascii="Times New Roman" w:hAnsi="Times New Roman"/>
          <w:sz w:val="22"/>
          <w:szCs w:val="22"/>
        </w:rPr>
        <w:t xml:space="preserve"> w świetle obowiązujących przepisów odrębnych. </w:t>
      </w:r>
    </w:p>
    <w:p w14:paraId="5954BF44" w14:textId="77777777" w:rsidR="001F331A" w:rsidRPr="00B42E22" w:rsidRDefault="001F331A" w:rsidP="00BF50B5">
      <w:pPr>
        <w:spacing w:before="120" w:after="120"/>
        <w:ind w:firstLine="285"/>
        <w:rPr>
          <w:rFonts w:ascii="Times New Roman" w:hAnsi="Times New Roman"/>
          <w:sz w:val="22"/>
          <w:szCs w:val="22"/>
        </w:rPr>
      </w:pPr>
      <w:r w:rsidRPr="00B42E22">
        <w:rPr>
          <w:rFonts w:ascii="Times New Roman" w:hAnsi="Times New Roman"/>
          <w:sz w:val="22"/>
          <w:szCs w:val="22"/>
        </w:rPr>
        <w:t>Ocenie skutków realizacji postanowień projektu planu służyć może system pomiarów i ocen stanu środowiska objęty państwowym monitoringiem środowiska, którego podstawowym zadaniem jest dostarczenie informacji o</w:t>
      </w:r>
      <w:r w:rsidR="00EA44E2" w:rsidRPr="00B42E22">
        <w:rPr>
          <w:rFonts w:ascii="Times New Roman" w:hAnsi="Times New Roman"/>
          <w:sz w:val="22"/>
          <w:szCs w:val="22"/>
        </w:rPr>
        <w:t> </w:t>
      </w:r>
      <w:r w:rsidRPr="00B42E22">
        <w:rPr>
          <w:rFonts w:ascii="Times New Roman" w:hAnsi="Times New Roman"/>
          <w:sz w:val="22"/>
          <w:szCs w:val="22"/>
        </w:rPr>
        <w:t>aktualnym stanie środowiska i stopniu zanieczyszczenia jego poszczególnych komponentów, w tym w</w:t>
      </w:r>
      <w:r w:rsidR="00EA44E2" w:rsidRPr="00B42E22">
        <w:rPr>
          <w:rFonts w:ascii="Times New Roman" w:hAnsi="Times New Roman"/>
          <w:sz w:val="22"/>
          <w:szCs w:val="22"/>
        </w:rPr>
        <w:t> </w:t>
      </w:r>
      <w:r w:rsidRPr="00B42E22">
        <w:rPr>
          <w:rFonts w:ascii="Times New Roman" w:hAnsi="Times New Roman"/>
          <w:sz w:val="22"/>
          <w:szCs w:val="22"/>
        </w:rPr>
        <w:t xml:space="preserve">szczególności w zakresie: </w:t>
      </w:r>
    </w:p>
    <w:p w14:paraId="233A8B37" w14:textId="77777777" w:rsidR="001F331A" w:rsidRPr="00B42E22" w:rsidRDefault="001F331A" w:rsidP="00BF50B5">
      <w:pPr>
        <w:numPr>
          <w:ilvl w:val="0"/>
          <w:numId w:val="41"/>
        </w:numPr>
        <w:spacing w:before="120" w:after="120"/>
        <w:ind w:hanging="303"/>
        <w:rPr>
          <w:rFonts w:ascii="Times New Roman" w:hAnsi="Times New Roman"/>
          <w:sz w:val="22"/>
          <w:szCs w:val="22"/>
        </w:rPr>
      </w:pPr>
      <w:proofErr w:type="gramStart"/>
      <w:r w:rsidRPr="00B42E22">
        <w:rPr>
          <w:rFonts w:ascii="Times New Roman" w:hAnsi="Times New Roman"/>
          <w:sz w:val="22"/>
          <w:szCs w:val="22"/>
        </w:rPr>
        <w:t>przyrody</w:t>
      </w:r>
      <w:proofErr w:type="gramEnd"/>
      <w:r w:rsidRPr="00B42E22">
        <w:rPr>
          <w:rFonts w:ascii="Times New Roman" w:hAnsi="Times New Roman"/>
          <w:sz w:val="22"/>
          <w:szCs w:val="22"/>
        </w:rPr>
        <w:t>;</w:t>
      </w:r>
    </w:p>
    <w:p w14:paraId="17FB8BF5" w14:textId="77777777" w:rsidR="001F331A" w:rsidRPr="00B42E22" w:rsidRDefault="001F331A" w:rsidP="00BF50B5">
      <w:pPr>
        <w:numPr>
          <w:ilvl w:val="0"/>
          <w:numId w:val="41"/>
        </w:numPr>
        <w:spacing w:before="120" w:after="120"/>
        <w:ind w:hanging="303"/>
        <w:rPr>
          <w:rFonts w:ascii="Times New Roman" w:hAnsi="Times New Roman"/>
          <w:sz w:val="22"/>
          <w:szCs w:val="22"/>
        </w:rPr>
      </w:pPr>
      <w:proofErr w:type="gramStart"/>
      <w:r w:rsidRPr="00B42E22">
        <w:rPr>
          <w:rFonts w:ascii="Times New Roman" w:hAnsi="Times New Roman"/>
          <w:sz w:val="22"/>
          <w:szCs w:val="22"/>
        </w:rPr>
        <w:t>jakości</w:t>
      </w:r>
      <w:proofErr w:type="gramEnd"/>
      <w:r w:rsidRPr="00B42E22">
        <w:rPr>
          <w:rFonts w:ascii="Times New Roman" w:hAnsi="Times New Roman"/>
          <w:sz w:val="22"/>
          <w:szCs w:val="22"/>
        </w:rPr>
        <w:t xml:space="preserve"> gleb i ziemi;</w:t>
      </w:r>
    </w:p>
    <w:p w14:paraId="2834FAB7" w14:textId="77777777" w:rsidR="001F331A" w:rsidRPr="00B42E22" w:rsidRDefault="001F331A" w:rsidP="00BF50B5">
      <w:pPr>
        <w:numPr>
          <w:ilvl w:val="0"/>
          <w:numId w:val="41"/>
        </w:numPr>
        <w:spacing w:before="120" w:after="120"/>
        <w:ind w:hanging="303"/>
        <w:rPr>
          <w:rFonts w:ascii="Times New Roman" w:hAnsi="Times New Roman"/>
          <w:sz w:val="22"/>
          <w:szCs w:val="22"/>
        </w:rPr>
      </w:pPr>
      <w:proofErr w:type="gramStart"/>
      <w:r w:rsidRPr="00B42E22">
        <w:rPr>
          <w:rFonts w:ascii="Times New Roman" w:hAnsi="Times New Roman"/>
          <w:sz w:val="22"/>
          <w:szCs w:val="22"/>
        </w:rPr>
        <w:t>zmian</w:t>
      </w:r>
      <w:proofErr w:type="gramEnd"/>
      <w:r w:rsidRPr="00B42E22">
        <w:rPr>
          <w:rFonts w:ascii="Times New Roman" w:hAnsi="Times New Roman"/>
          <w:sz w:val="22"/>
          <w:szCs w:val="22"/>
        </w:rPr>
        <w:t xml:space="preserve"> stanu czystości wód powierzchniowych i podziemnych;</w:t>
      </w:r>
    </w:p>
    <w:p w14:paraId="1383079D" w14:textId="77777777" w:rsidR="001F331A" w:rsidRPr="00B42E22" w:rsidRDefault="001F331A" w:rsidP="00BF50B5">
      <w:pPr>
        <w:numPr>
          <w:ilvl w:val="0"/>
          <w:numId w:val="41"/>
        </w:numPr>
        <w:spacing w:before="120" w:after="120"/>
        <w:ind w:hanging="303"/>
        <w:rPr>
          <w:rFonts w:ascii="Times New Roman" w:hAnsi="Times New Roman"/>
          <w:sz w:val="22"/>
          <w:szCs w:val="22"/>
        </w:rPr>
      </w:pPr>
      <w:proofErr w:type="gramStart"/>
      <w:r w:rsidRPr="00B42E22">
        <w:rPr>
          <w:rFonts w:ascii="Times New Roman" w:hAnsi="Times New Roman"/>
          <w:sz w:val="22"/>
          <w:szCs w:val="22"/>
        </w:rPr>
        <w:t>poziomu</w:t>
      </w:r>
      <w:proofErr w:type="gramEnd"/>
      <w:r w:rsidRPr="00B42E22">
        <w:rPr>
          <w:rFonts w:ascii="Times New Roman" w:hAnsi="Times New Roman"/>
          <w:sz w:val="22"/>
          <w:szCs w:val="22"/>
        </w:rPr>
        <w:t xml:space="preserve"> zanieczyszczenia powietrza atmosferycznego;</w:t>
      </w:r>
    </w:p>
    <w:p w14:paraId="24C7D04D" w14:textId="77777777" w:rsidR="001F331A" w:rsidRPr="00B42E22" w:rsidRDefault="001F331A" w:rsidP="00BF50B5">
      <w:pPr>
        <w:numPr>
          <w:ilvl w:val="0"/>
          <w:numId w:val="41"/>
        </w:numPr>
        <w:spacing w:before="120" w:after="120"/>
        <w:ind w:hanging="303"/>
        <w:rPr>
          <w:rFonts w:ascii="Times New Roman" w:hAnsi="Times New Roman"/>
          <w:sz w:val="22"/>
          <w:szCs w:val="22"/>
        </w:rPr>
      </w:pPr>
      <w:proofErr w:type="gramStart"/>
      <w:r w:rsidRPr="00B42E22">
        <w:rPr>
          <w:rFonts w:ascii="Times New Roman" w:hAnsi="Times New Roman"/>
          <w:sz w:val="22"/>
          <w:szCs w:val="22"/>
        </w:rPr>
        <w:t>hałasu</w:t>
      </w:r>
      <w:proofErr w:type="gramEnd"/>
      <w:r w:rsidRPr="00B42E22">
        <w:rPr>
          <w:rFonts w:ascii="Times New Roman" w:hAnsi="Times New Roman"/>
          <w:sz w:val="22"/>
          <w:szCs w:val="22"/>
        </w:rPr>
        <w:t>;</w:t>
      </w:r>
    </w:p>
    <w:p w14:paraId="208EF1A4" w14:textId="77777777" w:rsidR="001F331A" w:rsidRPr="00B42E22" w:rsidRDefault="001F331A" w:rsidP="00BF50B5">
      <w:pPr>
        <w:numPr>
          <w:ilvl w:val="0"/>
          <w:numId w:val="41"/>
        </w:numPr>
        <w:spacing w:before="120" w:after="120"/>
        <w:ind w:hanging="303"/>
        <w:rPr>
          <w:rFonts w:ascii="Times New Roman" w:hAnsi="Times New Roman"/>
          <w:sz w:val="22"/>
          <w:szCs w:val="22"/>
        </w:rPr>
      </w:pPr>
      <w:proofErr w:type="gramStart"/>
      <w:r w:rsidRPr="00B42E22">
        <w:rPr>
          <w:rFonts w:ascii="Times New Roman" w:hAnsi="Times New Roman"/>
          <w:sz w:val="22"/>
          <w:szCs w:val="22"/>
        </w:rPr>
        <w:t>poziomu</w:t>
      </w:r>
      <w:proofErr w:type="gramEnd"/>
      <w:r w:rsidRPr="00B42E22">
        <w:rPr>
          <w:rFonts w:ascii="Times New Roman" w:hAnsi="Times New Roman"/>
          <w:sz w:val="22"/>
          <w:szCs w:val="22"/>
        </w:rPr>
        <w:t xml:space="preserve"> promieniowania elektromagnetycznego; </w:t>
      </w:r>
    </w:p>
    <w:p w14:paraId="26D8E7FD" w14:textId="77777777" w:rsidR="001F331A" w:rsidRPr="00B42E22" w:rsidRDefault="001F331A" w:rsidP="00BF50B5">
      <w:pPr>
        <w:numPr>
          <w:ilvl w:val="0"/>
          <w:numId w:val="41"/>
        </w:numPr>
        <w:spacing w:before="120" w:after="120"/>
        <w:ind w:hanging="303"/>
        <w:rPr>
          <w:rFonts w:ascii="Times New Roman" w:hAnsi="Times New Roman"/>
          <w:sz w:val="22"/>
          <w:szCs w:val="22"/>
        </w:rPr>
      </w:pPr>
      <w:proofErr w:type="gramStart"/>
      <w:r w:rsidRPr="00B42E22">
        <w:rPr>
          <w:rFonts w:ascii="Times New Roman" w:hAnsi="Times New Roman"/>
          <w:sz w:val="22"/>
          <w:szCs w:val="22"/>
        </w:rPr>
        <w:t>gospodarowania</w:t>
      </w:r>
      <w:proofErr w:type="gramEnd"/>
      <w:r w:rsidRPr="00B42E22">
        <w:rPr>
          <w:rFonts w:ascii="Times New Roman" w:hAnsi="Times New Roman"/>
          <w:sz w:val="22"/>
          <w:szCs w:val="22"/>
        </w:rPr>
        <w:t xml:space="preserve"> odpadami.</w:t>
      </w:r>
    </w:p>
    <w:p w14:paraId="6A488C5B" w14:textId="77777777" w:rsidR="001F331A" w:rsidRPr="00B42E22" w:rsidRDefault="001F331A" w:rsidP="00BF50B5">
      <w:pPr>
        <w:spacing w:before="120" w:after="120"/>
        <w:ind w:firstLine="285"/>
        <w:rPr>
          <w:rFonts w:ascii="Times New Roman" w:hAnsi="Times New Roman"/>
          <w:sz w:val="22"/>
          <w:szCs w:val="22"/>
        </w:rPr>
      </w:pPr>
      <w:r w:rsidRPr="00B42E22">
        <w:rPr>
          <w:rFonts w:ascii="Times New Roman" w:hAnsi="Times New Roman"/>
          <w:sz w:val="22"/>
          <w:szCs w:val="22"/>
        </w:rPr>
        <w:t>Badania prowadzone w ramach Państwowego Monitoringu Środowiska pozwolą ocenić zmiany zachodzące w</w:t>
      </w:r>
      <w:r w:rsidR="00EA44E2" w:rsidRPr="00B42E22">
        <w:rPr>
          <w:rFonts w:ascii="Times New Roman" w:hAnsi="Times New Roman"/>
          <w:sz w:val="22"/>
          <w:szCs w:val="22"/>
        </w:rPr>
        <w:t> </w:t>
      </w:r>
      <w:r w:rsidRPr="00B42E22">
        <w:rPr>
          <w:rFonts w:ascii="Times New Roman" w:hAnsi="Times New Roman"/>
          <w:sz w:val="22"/>
          <w:szCs w:val="22"/>
        </w:rPr>
        <w:t xml:space="preserve">stanie środowiska wywołane między innymi realizacją zadań podjętych w projekcie miejscowego planu zagospodarowania przestrzennego </w:t>
      </w:r>
      <w:r w:rsidR="007072CD" w:rsidRPr="00B42E22">
        <w:rPr>
          <w:rFonts w:ascii="Times New Roman" w:hAnsi="Times New Roman"/>
          <w:sz w:val="22"/>
          <w:szCs w:val="22"/>
        </w:rPr>
        <w:t>miasta</w:t>
      </w:r>
      <w:r w:rsidRPr="00B42E22">
        <w:rPr>
          <w:rFonts w:ascii="Times New Roman" w:hAnsi="Times New Roman"/>
          <w:sz w:val="22"/>
          <w:szCs w:val="22"/>
        </w:rPr>
        <w:t xml:space="preserve"> Międzyzdroje </w:t>
      </w:r>
      <w:r w:rsidR="007072CD" w:rsidRPr="00B42E22">
        <w:rPr>
          <w:rFonts w:ascii="Times New Roman" w:hAnsi="Times New Roman"/>
          <w:sz w:val="22"/>
          <w:szCs w:val="22"/>
        </w:rPr>
        <w:t>na terenie ograniczonym ulicami: Gryfa Pomorskiego, Polną, Adama Wodziczki.</w:t>
      </w:r>
    </w:p>
    <w:sectPr w:rsidR="001F331A" w:rsidRPr="00B42E22" w:rsidSect="003E1076">
      <w:footerReference w:type="even" r:id="rId8"/>
      <w:footerReference w:type="default" r:id="rId9"/>
      <w:type w:val="continuous"/>
      <w:pgSz w:w="11906" w:h="16838" w:code="9"/>
      <w:pgMar w:top="1304" w:right="1191" w:bottom="1247" w:left="1423" w:header="0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D4A26" w14:textId="77777777" w:rsidR="00BD4AEF" w:rsidRDefault="00BD4AEF">
      <w:r>
        <w:separator/>
      </w:r>
    </w:p>
  </w:endnote>
  <w:endnote w:type="continuationSeparator" w:id="0">
    <w:p w14:paraId="21E24AE5" w14:textId="77777777" w:rsidR="00BD4AEF" w:rsidRDefault="00BD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BankGothic Lt BT"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BDABA" w14:textId="77777777" w:rsidR="00B92B91" w:rsidRDefault="00B92B91" w:rsidP="0019650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802D2FC" w14:textId="77777777" w:rsidR="00B92B91" w:rsidRDefault="00B92B9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80EF5" w14:textId="77777777" w:rsidR="00B92B91" w:rsidRPr="00EA44E2" w:rsidRDefault="00B92B91" w:rsidP="00B847BF">
    <w:pPr>
      <w:pStyle w:val="Stopka"/>
      <w:framePr w:wrap="around" w:vAnchor="text" w:hAnchor="margin" w:xAlign="center" w:y="1"/>
      <w:rPr>
        <w:rStyle w:val="Numerstrony"/>
        <w:rFonts w:ascii="Times New Roman" w:hAnsi="Times New Roman"/>
        <w:sz w:val="20"/>
        <w:szCs w:val="20"/>
      </w:rPr>
    </w:pPr>
    <w:r w:rsidRPr="00EA44E2">
      <w:rPr>
        <w:rStyle w:val="Numerstrony"/>
        <w:rFonts w:ascii="Times New Roman" w:hAnsi="Times New Roman"/>
        <w:sz w:val="20"/>
        <w:szCs w:val="20"/>
      </w:rPr>
      <w:fldChar w:fldCharType="begin"/>
    </w:r>
    <w:r w:rsidRPr="00EA44E2">
      <w:rPr>
        <w:rStyle w:val="Numerstrony"/>
        <w:rFonts w:ascii="Times New Roman" w:hAnsi="Times New Roman"/>
        <w:sz w:val="20"/>
        <w:szCs w:val="20"/>
      </w:rPr>
      <w:instrText xml:space="preserve">PAGE  </w:instrText>
    </w:r>
    <w:r w:rsidRPr="00EA44E2">
      <w:rPr>
        <w:rStyle w:val="Numerstrony"/>
        <w:rFonts w:ascii="Times New Roman" w:hAnsi="Times New Roman"/>
        <w:sz w:val="20"/>
        <w:szCs w:val="20"/>
      </w:rPr>
      <w:fldChar w:fldCharType="separate"/>
    </w:r>
    <w:r w:rsidR="00EA1632">
      <w:rPr>
        <w:rStyle w:val="Numerstrony"/>
        <w:rFonts w:ascii="Times New Roman" w:hAnsi="Times New Roman"/>
        <w:noProof/>
        <w:sz w:val="20"/>
        <w:szCs w:val="20"/>
      </w:rPr>
      <w:t>5</w:t>
    </w:r>
    <w:r w:rsidRPr="00EA44E2">
      <w:rPr>
        <w:rStyle w:val="Numerstrony"/>
        <w:rFonts w:ascii="Times New Roman" w:hAnsi="Times New Roman"/>
        <w:sz w:val="20"/>
        <w:szCs w:val="20"/>
      </w:rPr>
      <w:fldChar w:fldCharType="end"/>
    </w:r>
  </w:p>
  <w:p w14:paraId="4682BA8D" w14:textId="77777777" w:rsidR="00B92B91" w:rsidRDefault="00B92B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ACD83" w14:textId="77777777" w:rsidR="00BD4AEF" w:rsidRDefault="00BD4AEF">
      <w:r>
        <w:separator/>
      </w:r>
    </w:p>
  </w:footnote>
  <w:footnote w:type="continuationSeparator" w:id="0">
    <w:p w14:paraId="293513F7" w14:textId="77777777" w:rsidR="00BD4AEF" w:rsidRDefault="00BD4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0B31"/>
    <w:multiLevelType w:val="hybridMultilevel"/>
    <w:tmpl w:val="EAFEA50E"/>
    <w:lvl w:ilvl="0" w:tplc="9C448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A1A2F"/>
    <w:multiLevelType w:val="multilevel"/>
    <w:tmpl w:val="57DE3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B84FD6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D2A388C"/>
    <w:multiLevelType w:val="hybridMultilevel"/>
    <w:tmpl w:val="0F94E3BC"/>
    <w:lvl w:ilvl="0" w:tplc="BC7A282C">
      <w:numFmt w:val="bullet"/>
      <w:lvlText w:val=""/>
      <w:lvlJc w:val="left"/>
      <w:pPr>
        <w:tabs>
          <w:tab w:val="num" w:pos="645"/>
        </w:tabs>
        <w:ind w:left="645" w:hanging="360"/>
      </w:pPr>
      <w:rPr>
        <w:rFonts w:ascii="Symbol" w:eastAsia="@Adobe Fan Heiti Std B" w:hAnsi="Symbol" w:cs="@Adobe Fan Heiti Std B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4" w15:restartNumberingAfterBreak="0">
    <w:nsid w:val="11686C36"/>
    <w:multiLevelType w:val="hybridMultilevel"/>
    <w:tmpl w:val="3766C2E2"/>
    <w:lvl w:ilvl="0" w:tplc="E42287E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BankGothic Lt BT" w:hAnsi="BankGothic Lt BT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07B81"/>
    <w:multiLevelType w:val="hybridMultilevel"/>
    <w:tmpl w:val="D0A02F3A"/>
    <w:lvl w:ilvl="0" w:tplc="E42287E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BankGothic Lt BT" w:hAnsi="BankGothic Lt BT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</w:abstractNum>
  <w:abstractNum w:abstractNumId="6" w15:restartNumberingAfterBreak="0">
    <w:nsid w:val="170F605F"/>
    <w:multiLevelType w:val="hybridMultilevel"/>
    <w:tmpl w:val="CE540FC0"/>
    <w:lvl w:ilvl="0" w:tplc="9C0A959C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ascii="Arial" w:hAnsi="Arial" w:cs="Arial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7" w15:restartNumberingAfterBreak="0">
    <w:nsid w:val="17526C38"/>
    <w:multiLevelType w:val="hybridMultilevel"/>
    <w:tmpl w:val="DD769534"/>
    <w:lvl w:ilvl="0" w:tplc="998ABC1A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 w15:restartNumberingAfterBreak="0">
    <w:nsid w:val="1A125769"/>
    <w:multiLevelType w:val="hybridMultilevel"/>
    <w:tmpl w:val="374A8B60"/>
    <w:lvl w:ilvl="0" w:tplc="D29684E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632809"/>
    <w:multiLevelType w:val="hybridMultilevel"/>
    <w:tmpl w:val="488C986C"/>
    <w:lvl w:ilvl="0" w:tplc="EEFAAA6C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F93507"/>
    <w:multiLevelType w:val="hybridMultilevel"/>
    <w:tmpl w:val="38B4CF6A"/>
    <w:lvl w:ilvl="0" w:tplc="0FC68F0C">
      <w:start w:val="4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7237FD"/>
    <w:multiLevelType w:val="hybridMultilevel"/>
    <w:tmpl w:val="225440A8"/>
    <w:lvl w:ilvl="0" w:tplc="D29684E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A078B4"/>
    <w:multiLevelType w:val="hybridMultilevel"/>
    <w:tmpl w:val="E84AF88A"/>
    <w:lvl w:ilvl="0" w:tplc="58042C78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B60089"/>
    <w:multiLevelType w:val="hybridMultilevel"/>
    <w:tmpl w:val="4FB65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11D0F"/>
    <w:multiLevelType w:val="hybridMultilevel"/>
    <w:tmpl w:val="146E2324"/>
    <w:lvl w:ilvl="0" w:tplc="E42287E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BankGothic Lt BT" w:hAnsi="BankGothic Lt BT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7F2970"/>
    <w:multiLevelType w:val="hybridMultilevel"/>
    <w:tmpl w:val="84844A76"/>
    <w:lvl w:ilvl="0" w:tplc="1ACC7C7E">
      <w:start w:val="1"/>
      <w:numFmt w:val="decimal"/>
      <w:lvlText w:val="%1)"/>
      <w:lvlJc w:val="left"/>
      <w:pPr>
        <w:tabs>
          <w:tab w:val="num" w:pos="588"/>
        </w:tabs>
        <w:ind w:left="588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6" w15:restartNumberingAfterBreak="0">
    <w:nsid w:val="32077D9F"/>
    <w:multiLevelType w:val="hybridMultilevel"/>
    <w:tmpl w:val="11A8A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61F4D"/>
    <w:multiLevelType w:val="hybridMultilevel"/>
    <w:tmpl w:val="2092E762"/>
    <w:lvl w:ilvl="0" w:tplc="16146F4A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8" w15:restartNumberingAfterBreak="0">
    <w:nsid w:val="355822DB"/>
    <w:multiLevelType w:val="hybridMultilevel"/>
    <w:tmpl w:val="E75A00E2"/>
    <w:lvl w:ilvl="0" w:tplc="E42287E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BankGothic Lt BT" w:hAnsi="BankGothic Lt BT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</w:abstractNum>
  <w:abstractNum w:abstractNumId="19" w15:restartNumberingAfterBreak="0">
    <w:nsid w:val="3B1C5B63"/>
    <w:multiLevelType w:val="hybridMultilevel"/>
    <w:tmpl w:val="812C1BA2"/>
    <w:lvl w:ilvl="0" w:tplc="5AAAC1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3D43F7"/>
    <w:multiLevelType w:val="hybridMultilevel"/>
    <w:tmpl w:val="C6066CB0"/>
    <w:lvl w:ilvl="0" w:tplc="9C0A959C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1" w15:restartNumberingAfterBreak="0">
    <w:nsid w:val="3C9A12B7"/>
    <w:multiLevelType w:val="hybridMultilevel"/>
    <w:tmpl w:val="6AB4E206"/>
    <w:lvl w:ilvl="0" w:tplc="E42287E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BankGothic Lt BT" w:hAnsi="BankGothic Lt BT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D15C9B"/>
    <w:multiLevelType w:val="hybridMultilevel"/>
    <w:tmpl w:val="DD769534"/>
    <w:lvl w:ilvl="0" w:tplc="998ABC1A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3" w15:restartNumberingAfterBreak="0">
    <w:nsid w:val="3F567488"/>
    <w:multiLevelType w:val="hybridMultilevel"/>
    <w:tmpl w:val="D2B85A5C"/>
    <w:lvl w:ilvl="0" w:tplc="F810332C">
      <w:start w:val="1"/>
      <w:numFmt w:val="bullet"/>
      <w:lvlText w:val="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150DAA"/>
    <w:multiLevelType w:val="hybridMultilevel"/>
    <w:tmpl w:val="E0DE21FC"/>
    <w:lvl w:ilvl="0" w:tplc="F81033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717"/>
        </w:tabs>
        <w:ind w:left="-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"/>
        </w:tabs>
        <w:ind w:left="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</w:abstractNum>
  <w:abstractNum w:abstractNumId="25" w15:restartNumberingAfterBreak="0">
    <w:nsid w:val="47E72B57"/>
    <w:multiLevelType w:val="hybridMultilevel"/>
    <w:tmpl w:val="DDEAF21E"/>
    <w:lvl w:ilvl="0" w:tplc="F810332C">
      <w:start w:val="1"/>
      <w:numFmt w:val="bullet"/>
      <w:lvlText w:val=""/>
      <w:lvlJc w:val="left"/>
      <w:pPr>
        <w:tabs>
          <w:tab w:val="num" w:pos="2801"/>
        </w:tabs>
        <w:ind w:left="28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8675A2C"/>
    <w:multiLevelType w:val="hybridMultilevel"/>
    <w:tmpl w:val="251AAD0A"/>
    <w:lvl w:ilvl="0" w:tplc="E42287E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BankGothic Lt BT" w:hAnsi="BankGothic Lt BT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</w:abstractNum>
  <w:abstractNum w:abstractNumId="27" w15:restartNumberingAfterBreak="0">
    <w:nsid w:val="49532731"/>
    <w:multiLevelType w:val="hybridMultilevel"/>
    <w:tmpl w:val="716EE900"/>
    <w:lvl w:ilvl="0" w:tplc="D29684E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A03AB3"/>
    <w:multiLevelType w:val="multilevel"/>
    <w:tmpl w:val="EC7844DA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9" w15:restartNumberingAfterBreak="0">
    <w:nsid w:val="4EF84F5B"/>
    <w:multiLevelType w:val="hybridMultilevel"/>
    <w:tmpl w:val="25FA48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086E19"/>
    <w:multiLevelType w:val="hybridMultilevel"/>
    <w:tmpl w:val="1BD06B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542E6B"/>
    <w:multiLevelType w:val="hybridMultilevel"/>
    <w:tmpl w:val="1AB4AD52"/>
    <w:lvl w:ilvl="0" w:tplc="67E2CC3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Century Gothic" w:eastAsia="Adobe Myungjo Std M" w:hAnsi="Century Gothic" w:cs="Arial"/>
      </w:rPr>
    </w:lvl>
    <w:lvl w:ilvl="1" w:tplc="AF34CE9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Adobe Myungjo Std M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5D9307E"/>
    <w:multiLevelType w:val="hybridMultilevel"/>
    <w:tmpl w:val="7822284A"/>
    <w:lvl w:ilvl="0" w:tplc="FFFFFFFF">
      <w:start w:val="65535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424E26"/>
    <w:multiLevelType w:val="hybridMultilevel"/>
    <w:tmpl w:val="63D66C0E"/>
    <w:lvl w:ilvl="0" w:tplc="D6FAED2E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473923"/>
    <w:multiLevelType w:val="hybridMultilevel"/>
    <w:tmpl w:val="A1B402E6"/>
    <w:lvl w:ilvl="0" w:tplc="9C0A95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91E6616"/>
    <w:multiLevelType w:val="hybridMultilevel"/>
    <w:tmpl w:val="61742F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C82103B"/>
    <w:multiLevelType w:val="hybridMultilevel"/>
    <w:tmpl w:val="CD524B52"/>
    <w:lvl w:ilvl="0" w:tplc="6D6C49CA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8"/>
        </w:tabs>
        <w:ind w:left="11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37" w15:restartNumberingAfterBreak="0">
    <w:nsid w:val="6DA64B0A"/>
    <w:multiLevelType w:val="hybridMultilevel"/>
    <w:tmpl w:val="E190D36A"/>
    <w:lvl w:ilvl="0" w:tplc="50367E2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FB0B09"/>
    <w:multiLevelType w:val="hybridMultilevel"/>
    <w:tmpl w:val="FBD6E6B6"/>
    <w:lvl w:ilvl="0" w:tplc="9C0A959C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9" w15:restartNumberingAfterBreak="0">
    <w:nsid w:val="79811B03"/>
    <w:multiLevelType w:val="hybridMultilevel"/>
    <w:tmpl w:val="E7F64D34"/>
    <w:lvl w:ilvl="0" w:tplc="F81033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717"/>
        </w:tabs>
        <w:ind w:left="-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"/>
        </w:tabs>
        <w:ind w:left="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</w:abstractNum>
  <w:abstractNum w:abstractNumId="40" w15:restartNumberingAfterBreak="0">
    <w:nsid w:val="7A11437D"/>
    <w:multiLevelType w:val="hybridMultilevel"/>
    <w:tmpl w:val="B35C5B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BFF4088"/>
    <w:multiLevelType w:val="hybridMultilevel"/>
    <w:tmpl w:val="A3240B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CAC27D1"/>
    <w:multiLevelType w:val="hybridMultilevel"/>
    <w:tmpl w:val="5B2AD6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1863E1"/>
    <w:multiLevelType w:val="hybridMultilevel"/>
    <w:tmpl w:val="274AC102"/>
    <w:lvl w:ilvl="0" w:tplc="9C0A959C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1"/>
  </w:num>
  <w:num w:numId="2">
    <w:abstractNumId w:val="19"/>
  </w:num>
  <w:num w:numId="3">
    <w:abstractNumId w:val="16"/>
  </w:num>
  <w:num w:numId="4">
    <w:abstractNumId w:val="11"/>
  </w:num>
  <w:num w:numId="5">
    <w:abstractNumId w:val="2"/>
  </w:num>
  <w:num w:numId="6">
    <w:abstractNumId w:val="24"/>
  </w:num>
  <w:num w:numId="7">
    <w:abstractNumId w:val="27"/>
  </w:num>
  <w:num w:numId="8">
    <w:abstractNumId w:val="37"/>
  </w:num>
  <w:num w:numId="9">
    <w:abstractNumId w:val="25"/>
  </w:num>
  <w:num w:numId="10">
    <w:abstractNumId w:val="29"/>
  </w:num>
  <w:num w:numId="11">
    <w:abstractNumId w:val="13"/>
  </w:num>
  <w:num w:numId="12">
    <w:abstractNumId w:val="35"/>
  </w:num>
  <w:num w:numId="13">
    <w:abstractNumId w:val="40"/>
  </w:num>
  <w:num w:numId="14">
    <w:abstractNumId w:val="42"/>
  </w:num>
  <w:num w:numId="15">
    <w:abstractNumId w:val="39"/>
  </w:num>
  <w:num w:numId="16">
    <w:abstractNumId w:val="23"/>
  </w:num>
  <w:num w:numId="17">
    <w:abstractNumId w:val="32"/>
  </w:num>
  <w:num w:numId="18">
    <w:abstractNumId w:val="41"/>
  </w:num>
  <w:num w:numId="19">
    <w:abstractNumId w:val="36"/>
  </w:num>
  <w:num w:numId="20">
    <w:abstractNumId w:val="8"/>
  </w:num>
  <w:num w:numId="21">
    <w:abstractNumId w:val="30"/>
  </w:num>
  <w:num w:numId="22">
    <w:abstractNumId w:val="34"/>
  </w:num>
  <w:num w:numId="23">
    <w:abstractNumId w:val="5"/>
  </w:num>
  <w:num w:numId="24">
    <w:abstractNumId w:val="17"/>
  </w:num>
  <w:num w:numId="25">
    <w:abstractNumId w:val="18"/>
  </w:num>
  <w:num w:numId="26">
    <w:abstractNumId w:val="22"/>
  </w:num>
  <w:num w:numId="27">
    <w:abstractNumId w:val="21"/>
  </w:num>
  <w:num w:numId="28">
    <w:abstractNumId w:val="20"/>
  </w:num>
  <w:num w:numId="29">
    <w:abstractNumId w:val="43"/>
  </w:num>
  <w:num w:numId="30">
    <w:abstractNumId w:val="38"/>
  </w:num>
  <w:num w:numId="31">
    <w:abstractNumId w:val="26"/>
  </w:num>
  <w:num w:numId="32">
    <w:abstractNumId w:val="3"/>
  </w:num>
  <w:num w:numId="33">
    <w:abstractNumId w:val="6"/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4"/>
  </w:num>
  <w:num w:numId="37">
    <w:abstractNumId w:val="31"/>
  </w:num>
  <w:num w:numId="38">
    <w:abstractNumId w:val="12"/>
  </w:num>
  <w:num w:numId="39">
    <w:abstractNumId w:val="9"/>
  </w:num>
  <w:num w:numId="4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28"/>
  </w:num>
  <w:num w:numId="43">
    <w:abstractNumId w:val="0"/>
  </w:num>
  <w:num w:numId="44">
    <w:abstractNumId w:val="7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39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7E"/>
    <w:rsid w:val="000101C8"/>
    <w:rsid w:val="00034250"/>
    <w:rsid w:val="000346CB"/>
    <w:rsid w:val="000C765F"/>
    <w:rsid w:val="000D6420"/>
    <w:rsid w:val="000D6A60"/>
    <w:rsid w:val="000F7E17"/>
    <w:rsid w:val="00163654"/>
    <w:rsid w:val="001647AC"/>
    <w:rsid w:val="001756FD"/>
    <w:rsid w:val="001769D1"/>
    <w:rsid w:val="00187284"/>
    <w:rsid w:val="00196507"/>
    <w:rsid w:val="001E0CF8"/>
    <w:rsid w:val="001F331A"/>
    <w:rsid w:val="002050FA"/>
    <w:rsid w:val="00211EAE"/>
    <w:rsid w:val="00234373"/>
    <w:rsid w:val="00243B9F"/>
    <w:rsid w:val="00273C64"/>
    <w:rsid w:val="00287C58"/>
    <w:rsid w:val="002924B9"/>
    <w:rsid w:val="00295587"/>
    <w:rsid w:val="00296646"/>
    <w:rsid w:val="002A21B7"/>
    <w:rsid w:val="002A33E3"/>
    <w:rsid w:val="002A506A"/>
    <w:rsid w:val="002A6C7D"/>
    <w:rsid w:val="002D4BB5"/>
    <w:rsid w:val="00315DCE"/>
    <w:rsid w:val="0031791E"/>
    <w:rsid w:val="003410C0"/>
    <w:rsid w:val="003A2FDC"/>
    <w:rsid w:val="003C3A8B"/>
    <w:rsid w:val="003E1076"/>
    <w:rsid w:val="004013D1"/>
    <w:rsid w:val="00401FC5"/>
    <w:rsid w:val="004267D2"/>
    <w:rsid w:val="004435CB"/>
    <w:rsid w:val="00455F31"/>
    <w:rsid w:val="0046272E"/>
    <w:rsid w:val="004A328A"/>
    <w:rsid w:val="004C0B8D"/>
    <w:rsid w:val="004D7086"/>
    <w:rsid w:val="004E2FCC"/>
    <w:rsid w:val="004F5D6A"/>
    <w:rsid w:val="00521FB1"/>
    <w:rsid w:val="00526F0D"/>
    <w:rsid w:val="005425D7"/>
    <w:rsid w:val="00554776"/>
    <w:rsid w:val="005746D6"/>
    <w:rsid w:val="00576942"/>
    <w:rsid w:val="005873B2"/>
    <w:rsid w:val="00587E38"/>
    <w:rsid w:val="005908C5"/>
    <w:rsid w:val="005B71C6"/>
    <w:rsid w:val="0060562A"/>
    <w:rsid w:val="00605CF3"/>
    <w:rsid w:val="006437F7"/>
    <w:rsid w:val="00667A06"/>
    <w:rsid w:val="0068748D"/>
    <w:rsid w:val="006930DA"/>
    <w:rsid w:val="006B2693"/>
    <w:rsid w:val="006E512E"/>
    <w:rsid w:val="007072CD"/>
    <w:rsid w:val="0070791C"/>
    <w:rsid w:val="007460FA"/>
    <w:rsid w:val="00781F49"/>
    <w:rsid w:val="007A05B5"/>
    <w:rsid w:val="007A6AC7"/>
    <w:rsid w:val="007C2A73"/>
    <w:rsid w:val="007C707E"/>
    <w:rsid w:val="007C747E"/>
    <w:rsid w:val="007E27A8"/>
    <w:rsid w:val="008326E6"/>
    <w:rsid w:val="00834F64"/>
    <w:rsid w:val="008414B7"/>
    <w:rsid w:val="00852463"/>
    <w:rsid w:val="00873599"/>
    <w:rsid w:val="008846FB"/>
    <w:rsid w:val="00895F8A"/>
    <w:rsid w:val="008C657F"/>
    <w:rsid w:val="008F650F"/>
    <w:rsid w:val="009124D2"/>
    <w:rsid w:val="009824E1"/>
    <w:rsid w:val="00987D0A"/>
    <w:rsid w:val="009B0615"/>
    <w:rsid w:val="009B7D03"/>
    <w:rsid w:val="009C2D4E"/>
    <w:rsid w:val="009D5948"/>
    <w:rsid w:val="009F5997"/>
    <w:rsid w:val="00A055C1"/>
    <w:rsid w:val="00A3330A"/>
    <w:rsid w:val="00A4678E"/>
    <w:rsid w:val="00A468C7"/>
    <w:rsid w:val="00A57182"/>
    <w:rsid w:val="00A7425C"/>
    <w:rsid w:val="00A81DCC"/>
    <w:rsid w:val="00A9485F"/>
    <w:rsid w:val="00AA1295"/>
    <w:rsid w:val="00AA2579"/>
    <w:rsid w:val="00AA34EC"/>
    <w:rsid w:val="00AD05F9"/>
    <w:rsid w:val="00AD0DFF"/>
    <w:rsid w:val="00AE5E55"/>
    <w:rsid w:val="00B02FBF"/>
    <w:rsid w:val="00B0401E"/>
    <w:rsid w:val="00B05FB0"/>
    <w:rsid w:val="00B25521"/>
    <w:rsid w:val="00B42E22"/>
    <w:rsid w:val="00B4569C"/>
    <w:rsid w:val="00B57E7F"/>
    <w:rsid w:val="00B73E08"/>
    <w:rsid w:val="00B847BF"/>
    <w:rsid w:val="00B92B91"/>
    <w:rsid w:val="00BD4AEF"/>
    <w:rsid w:val="00BE2A18"/>
    <w:rsid w:val="00BF4043"/>
    <w:rsid w:val="00BF5089"/>
    <w:rsid w:val="00BF50B5"/>
    <w:rsid w:val="00BF5C9B"/>
    <w:rsid w:val="00C0324D"/>
    <w:rsid w:val="00C151A6"/>
    <w:rsid w:val="00C21851"/>
    <w:rsid w:val="00C53B93"/>
    <w:rsid w:val="00C57203"/>
    <w:rsid w:val="00C67904"/>
    <w:rsid w:val="00C72C78"/>
    <w:rsid w:val="00C92C20"/>
    <w:rsid w:val="00D1006D"/>
    <w:rsid w:val="00D307BC"/>
    <w:rsid w:val="00D35E57"/>
    <w:rsid w:val="00D3659C"/>
    <w:rsid w:val="00D40874"/>
    <w:rsid w:val="00D40F10"/>
    <w:rsid w:val="00D51D24"/>
    <w:rsid w:val="00D6568F"/>
    <w:rsid w:val="00D82714"/>
    <w:rsid w:val="00D95248"/>
    <w:rsid w:val="00DA59DD"/>
    <w:rsid w:val="00DB1BE7"/>
    <w:rsid w:val="00DB4A69"/>
    <w:rsid w:val="00DB69E9"/>
    <w:rsid w:val="00DF30F8"/>
    <w:rsid w:val="00E22A8B"/>
    <w:rsid w:val="00E46F28"/>
    <w:rsid w:val="00E50503"/>
    <w:rsid w:val="00E71417"/>
    <w:rsid w:val="00E901CA"/>
    <w:rsid w:val="00E9433A"/>
    <w:rsid w:val="00EA1632"/>
    <w:rsid w:val="00EA44E2"/>
    <w:rsid w:val="00EB140E"/>
    <w:rsid w:val="00F13475"/>
    <w:rsid w:val="00F95030"/>
    <w:rsid w:val="00FD18E5"/>
    <w:rsid w:val="00FD74DC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85CAF17"/>
  <w15:chartTrackingRefBased/>
  <w15:docId w15:val="{3804CE24-47BA-45DC-A722-45F342D7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6FD"/>
    <w:pPr>
      <w:jc w:val="both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C707E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7C707E"/>
    <w:rPr>
      <w:sz w:val="20"/>
      <w:szCs w:val="20"/>
    </w:rPr>
  </w:style>
  <w:style w:type="character" w:styleId="Numerstrony">
    <w:name w:val="page number"/>
    <w:basedOn w:val="Domylnaczcionkaakapitu"/>
    <w:rsid w:val="007C707E"/>
  </w:style>
  <w:style w:type="character" w:customStyle="1" w:styleId="StopkaZnak">
    <w:name w:val="Stopka Znak"/>
    <w:link w:val="Stopka"/>
    <w:rsid w:val="007C707E"/>
    <w:rPr>
      <w:rFonts w:ascii="Arial" w:hAnsi="Arial"/>
      <w:sz w:val="24"/>
      <w:szCs w:val="24"/>
      <w:lang w:val="pl-PL" w:eastAsia="pl-PL" w:bidi="ar-SA"/>
    </w:rPr>
  </w:style>
  <w:style w:type="character" w:customStyle="1" w:styleId="TekstprzypisudolnegoZnak">
    <w:name w:val="Tekst przypisu dolnego Znak"/>
    <w:link w:val="Tekstprzypisudolnego"/>
    <w:rsid w:val="007C707E"/>
    <w:rPr>
      <w:rFonts w:ascii="Arial" w:hAnsi="Arial"/>
      <w:lang w:val="pl-PL" w:eastAsia="pl-PL" w:bidi="ar-SA"/>
    </w:rPr>
  </w:style>
  <w:style w:type="paragraph" w:styleId="NormalnyWeb">
    <w:name w:val="Normal (Web)"/>
    <w:basedOn w:val="Normalny"/>
    <w:unhideWhenUsed/>
    <w:rsid w:val="00587E38"/>
    <w:pPr>
      <w:spacing w:before="100" w:beforeAutospacing="1" w:after="100" w:afterAutospacing="1"/>
    </w:pPr>
    <w:rPr>
      <w:rFonts w:cs="Arial"/>
      <w:color w:val="000000"/>
      <w:sz w:val="28"/>
      <w:szCs w:val="28"/>
    </w:rPr>
  </w:style>
  <w:style w:type="paragraph" w:styleId="Tekstpodstawowywcity">
    <w:name w:val="Body Text Indent"/>
    <w:basedOn w:val="Normalny"/>
    <w:link w:val="TekstpodstawowywcityZnak"/>
    <w:unhideWhenUsed/>
    <w:rsid w:val="00587E38"/>
    <w:pPr>
      <w:overflowPunct w:val="0"/>
      <w:autoSpaceDE w:val="0"/>
      <w:autoSpaceDN w:val="0"/>
      <w:adjustRightInd w:val="0"/>
      <w:spacing w:after="120"/>
      <w:ind w:left="283"/>
      <w:jc w:val="left"/>
    </w:pPr>
    <w:rPr>
      <w:rFonts w:ascii="Times New Roman" w:hAnsi="Times New Roman"/>
      <w:szCs w:val="20"/>
    </w:rPr>
  </w:style>
  <w:style w:type="character" w:customStyle="1" w:styleId="TekstpodstawowywcityZnak">
    <w:name w:val="Tekst podstawowy wcięty Znak"/>
    <w:link w:val="Tekstpodstawowywcity"/>
    <w:rsid w:val="00587E38"/>
    <w:rPr>
      <w:sz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semiHidden/>
    <w:unhideWhenUsed/>
    <w:rsid w:val="00587E38"/>
    <w:pPr>
      <w:overflowPunct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Cs w:val="20"/>
    </w:rPr>
  </w:style>
  <w:style w:type="character" w:customStyle="1" w:styleId="Tekstpodstawowy2Znak">
    <w:name w:val="Tekst podstawowy 2 Znak"/>
    <w:link w:val="Tekstpodstawowy2"/>
    <w:semiHidden/>
    <w:rsid w:val="00587E38"/>
    <w:rPr>
      <w:sz w:val="24"/>
      <w:lang w:val="pl-PL" w:eastAsia="pl-PL" w:bidi="ar-SA"/>
    </w:rPr>
  </w:style>
  <w:style w:type="paragraph" w:styleId="Akapitzlist">
    <w:name w:val="List Paragraph"/>
    <w:basedOn w:val="Normalny"/>
    <w:qFormat/>
    <w:rsid w:val="00587E3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ekstpodstawowy21">
    <w:name w:val="Tekst podstawowy 21"/>
    <w:basedOn w:val="Normalny"/>
    <w:rsid w:val="00587E38"/>
    <w:pPr>
      <w:spacing w:after="120"/>
      <w:ind w:left="709"/>
      <w:jc w:val="left"/>
    </w:pPr>
    <w:rPr>
      <w:sz w:val="22"/>
      <w:szCs w:val="20"/>
    </w:rPr>
  </w:style>
  <w:style w:type="paragraph" w:customStyle="1" w:styleId="Normalny3">
    <w:name w:val="Normalny3"/>
    <w:rsid w:val="00587E38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Tekstpodstawowy31">
    <w:name w:val="Tekst podstawowy 31"/>
    <w:basedOn w:val="Normalny"/>
    <w:rsid w:val="004435C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6"/>
      <w:szCs w:val="20"/>
    </w:rPr>
  </w:style>
  <w:style w:type="paragraph" w:customStyle="1" w:styleId="BodyTextIndent31">
    <w:name w:val="Body Text Indent 31"/>
    <w:basedOn w:val="Normalny"/>
    <w:rsid w:val="004435CB"/>
    <w:pPr>
      <w:widowControl w:val="0"/>
      <w:overflowPunct w:val="0"/>
      <w:autoSpaceDE w:val="0"/>
      <w:autoSpaceDN w:val="0"/>
      <w:adjustRightInd w:val="0"/>
      <w:spacing w:line="360" w:lineRule="auto"/>
      <w:ind w:firstLine="360"/>
      <w:textAlignment w:val="baseline"/>
    </w:pPr>
    <w:rPr>
      <w:rFonts w:ascii="MS Sans Serif" w:hAnsi="MS Sans Serif"/>
      <w:sz w:val="28"/>
      <w:szCs w:val="20"/>
    </w:rPr>
  </w:style>
  <w:style w:type="paragraph" w:styleId="Tekstpodstawowy">
    <w:name w:val="Body Text"/>
    <w:basedOn w:val="Normalny"/>
    <w:link w:val="TekstpodstawowyZnak"/>
    <w:unhideWhenUsed/>
    <w:rsid w:val="008846FB"/>
    <w:pPr>
      <w:spacing w:after="120" w:line="276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8846FB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Tekstpodstawowy32">
    <w:name w:val="Tekst podstawowy 32"/>
    <w:basedOn w:val="Normalny"/>
    <w:rsid w:val="008846F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6"/>
      <w:szCs w:val="20"/>
    </w:rPr>
  </w:style>
  <w:style w:type="paragraph" w:styleId="Nagwek">
    <w:name w:val="header"/>
    <w:basedOn w:val="Normalny"/>
    <w:rsid w:val="00E50503"/>
    <w:pPr>
      <w:tabs>
        <w:tab w:val="center" w:pos="4536"/>
        <w:tab w:val="right" w:pos="9072"/>
      </w:tabs>
    </w:pPr>
  </w:style>
  <w:style w:type="character" w:customStyle="1" w:styleId="FontStyle16">
    <w:name w:val="Font Style16"/>
    <w:rsid w:val="008F650F"/>
    <w:rPr>
      <w:rFonts w:ascii="Century Gothic" w:hAnsi="Century Gothic" w:cs="Century Gothic"/>
      <w:sz w:val="20"/>
      <w:szCs w:val="20"/>
    </w:rPr>
  </w:style>
  <w:style w:type="paragraph" w:customStyle="1" w:styleId="Default">
    <w:name w:val="Default"/>
    <w:rsid w:val="006B26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andrdowyZnak">
    <w:name w:val="Standrdowy Znak"/>
    <w:link w:val="Standrdowy"/>
    <w:locked/>
    <w:rsid w:val="00C53B93"/>
    <w:rPr>
      <w:sz w:val="24"/>
      <w:szCs w:val="24"/>
      <w:lang w:val="pl-PL" w:eastAsia="pl-PL" w:bidi="ar-SA"/>
    </w:rPr>
  </w:style>
  <w:style w:type="paragraph" w:customStyle="1" w:styleId="Standrdowy">
    <w:name w:val="Standrdowy"/>
    <w:basedOn w:val="Normalny"/>
    <w:link w:val="StandrdowyZnak"/>
    <w:rsid w:val="00C53B93"/>
    <w:rPr>
      <w:rFonts w:ascii="Times New Roman" w:hAnsi="Times New Roman"/>
    </w:rPr>
  </w:style>
  <w:style w:type="paragraph" w:customStyle="1" w:styleId="WW-Tekstpodstawowywcity3">
    <w:name w:val="WW-Tekst podstawowy wci?ty 3"/>
    <w:basedOn w:val="Normalny"/>
    <w:rsid w:val="00FE3C39"/>
    <w:pPr>
      <w:suppressAutoHyphens/>
      <w:overflowPunct w:val="0"/>
      <w:autoSpaceDE w:val="0"/>
      <w:autoSpaceDN w:val="0"/>
      <w:adjustRightInd w:val="0"/>
      <w:spacing w:line="360" w:lineRule="auto"/>
      <w:ind w:firstLine="708"/>
    </w:pPr>
    <w:rPr>
      <w:szCs w:val="20"/>
    </w:rPr>
  </w:style>
  <w:style w:type="paragraph" w:styleId="Tekstprzypisukocowego">
    <w:name w:val="endnote text"/>
    <w:basedOn w:val="Normalny"/>
    <w:semiHidden/>
    <w:rsid w:val="002D4BB5"/>
    <w:rPr>
      <w:sz w:val="20"/>
      <w:szCs w:val="20"/>
    </w:rPr>
  </w:style>
  <w:style w:type="character" w:styleId="Odwoanieprzypisukocowego">
    <w:name w:val="endnote reference"/>
    <w:semiHidden/>
    <w:rsid w:val="002D4BB5"/>
    <w:rPr>
      <w:vertAlign w:val="superscript"/>
    </w:rPr>
  </w:style>
  <w:style w:type="character" w:customStyle="1" w:styleId="TekstkomentarzaZnak">
    <w:name w:val="Tekst komentarza Znak"/>
    <w:link w:val="Tekstkomentarza"/>
    <w:locked/>
    <w:rsid w:val="00EA44E2"/>
  </w:style>
  <w:style w:type="paragraph" w:styleId="Tekstkomentarza">
    <w:name w:val="annotation text"/>
    <w:basedOn w:val="Normalny"/>
    <w:link w:val="TekstkomentarzaZnak"/>
    <w:rsid w:val="00EA44E2"/>
    <w:pPr>
      <w:jc w:val="left"/>
    </w:pPr>
    <w:rPr>
      <w:rFonts w:ascii="Times New Roman" w:hAnsi="Times New Roman"/>
      <w:sz w:val="20"/>
      <w:szCs w:val="20"/>
    </w:rPr>
  </w:style>
  <w:style w:type="character" w:customStyle="1" w:styleId="TekstkomentarzaZnak1">
    <w:name w:val="Tekst komentarza Znak1"/>
    <w:rsid w:val="00EA44E2"/>
    <w:rPr>
      <w:rFonts w:ascii="Arial" w:hAnsi="Arial"/>
    </w:rPr>
  </w:style>
  <w:style w:type="paragraph" w:styleId="Tekstdymka">
    <w:name w:val="Balloon Text"/>
    <w:basedOn w:val="Normalny"/>
    <w:link w:val="TekstdymkaZnak"/>
    <w:rsid w:val="00EA1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A1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39A45-CFE8-498E-8D60-7031C7809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2027</Words>
  <Characters>14619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</vt:lpstr>
    </vt:vector>
  </TitlesOfParts>
  <Company>USŁUGI PROJEKTOWE</Company>
  <LinksUpToDate>false</LinksUpToDate>
  <CharactersWithSpaces>16613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JASTRZĘBSKI LESZEK</dc:creator>
  <cp:keywords/>
  <dc:description/>
  <cp:lastModifiedBy>Patrycja Deptuła</cp:lastModifiedBy>
  <cp:revision>3</cp:revision>
  <cp:lastPrinted>2020-10-16T09:27:00Z</cp:lastPrinted>
  <dcterms:created xsi:type="dcterms:W3CDTF">2020-10-11T15:42:00Z</dcterms:created>
  <dcterms:modified xsi:type="dcterms:W3CDTF">2020-10-16T09:28:00Z</dcterms:modified>
</cp:coreProperties>
</file>