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23" w:rsidRDefault="00C52523" w:rsidP="00C52523">
      <w:pPr>
        <w:rPr>
          <w:b/>
        </w:rPr>
      </w:pPr>
    </w:p>
    <w:p w:rsidR="00C52523" w:rsidRDefault="00C52523" w:rsidP="00C52523">
      <w:pPr>
        <w:rPr>
          <w:rFonts w:ascii="Arial" w:hAnsi="Arial" w:cs="Arial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52523" w:rsidRDefault="00C52523" w:rsidP="00C525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>
        <w:rPr>
          <w:rFonts w:ascii="Arial" w:hAnsi="Arial" w:cs="Arial"/>
        </w:rPr>
        <w:t xml:space="preserve">          Międzyzdroje,  dnia 16.10</w:t>
      </w:r>
      <w:r>
        <w:rPr>
          <w:rFonts w:ascii="Arial" w:hAnsi="Arial" w:cs="Arial"/>
        </w:rPr>
        <w:t>.2020r.</w:t>
      </w:r>
    </w:p>
    <w:p w:rsidR="00C52523" w:rsidRDefault="00C52523" w:rsidP="00C52523">
      <w:pPr>
        <w:jc w:val="center"/>
        <w:rPr>
          <w:rFonts w:ascii="Arial" w:hAnsi="Arial" w:cs="Arial"/>
          <w:b/>
        </w:rPr>
      </w:pPr>
    </w:p>
    <w:p w:rsidR="00C52523" w:rsidRDefault="00C52523" w:rsidP="00C52523">
      <w:pPr>
        <w:jc w:val="center"/>
        <w:rPr>
          <w:rFonts w:ascii="Arial" w:hAnsi="Arial" w:cs="Arial"/>
          <w:b/>
        </w:rPr>
      </w:pPr>
    </w:p>
    <w:p w:rsidR="00C52523" w:rsidRDefault="00C52523" w:rsidP="00C525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OGŁOSZENIE WYNIKU PIERWSZEGO</w:t>
      </w:r>
      <w:r>
        <w:rPr>
          <w:rFonts w:ascii="Arial" w:hAnsi="Arial" w:cs="Arial"/>
          <w:b/>
        </w:rPr>
        <w:t xml:space="preserve"> PRZ</w:t>
      </w:r>
      <w:r>
        <w:rPr>
          <w:rFonts w:ascii="Arial" w:hAnsi="Arial" w:cs="Arial"/>
          <w:b/>
        </w:rPr>
        <w:t xml:space="preserve">ETARGU USTNEGO OGRANICZONEGO DO WŁAŚCICIELI LUB UŻTKOWINIKÓW WIECZYSTYCH NIERUCHOMOŚCI PRZYLEGŁYCH </w:t>
      </w:r>
    </w:p>
    <w:p w:rsidR="00C52523" w:rsidRDefault="00C52523" w:rsidP="00C52523">
      <w:pPr>
        <w:rPr>
          <w:rFonts w:ascii="Arial" w:hAnsi="Arial" w:cs="Arial"/>
        </w:rPr>
      </w:pPr>
    </w:p>
    <w:p w:rsidR="00C52523" w:rsidRDefault="00C52523" w:rsidP="00C5252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Organizowanego  w dniu  8 października  2020 r. </w:t>
      </w:r>
      <w:r>
        <w:rPr>
          <w:rFonts w:ascii="Arial" w:hAnsi="Arial" w:cs="Arial"/>
        </w:rPr>
        <w:t>w sali konferencyjnej  Urzędu Mie</w:t>
      </w:r>
      <w:r>
        <w:rPr>
          <w:rFonts w:ascii="Arial" w:hAnsi="Arial" w:cs="Arial"/>
        </w:rPr>
        <w:t xml:space="preserve">jskiego </w:t>
      </w:r>
      <w:r>
        <w:rPr>
          <w:rFonts w:ascii="Arial" w:hAnsi="Arial" w:cs="Arial"/>
        </w:rPr>
        <w:t>w Międzyzdrojach przy ul. Książąt Pomorskich 5 o godzinie 11:00 na spr</w:t>
      </w:r>
      <w:r>
        <w:rPr>
          <w:rFonts w:ascii="Arial" w:hAnsi="Arial" w:cs="Arial"/>
        </w:rPr>
        <w:t>zedaż nieruchomości gruntowej, położonej w przy ul. Polnej</w:t>
      </w:r>
      <w:r>
        <w:rPr>
          <w:rFonts w:ascii="Arial" w:hAnsi="Arial" w:cs="Arial"/>
        </w:rPr>
        <w:t xml:space="preserve"> 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stanowiącej działkę nr 487/47 o powierzchni 159</w:t>
      </w:r>
      <w:r>
        <w:rPr>
          <w:rFonts w:ascii="Arial" w:hAnsi="Arial" w:cs="Arial"/>
        </w:rPr>
        <w:t>m² ,</w:t>
      </w:r>
      <w:r>
        <w:rPr>
          <w:rFonts w:ascii="Arial" w:hAnsi="Arial" w:cs="Arial"/>
        </w:rPr>
        <w:t xml:space="preserve"> obręb 19 miasta Międzyzdroje, </w:t>
      </w:r>
      <w:r>
        <w:rPr>
          <w:rFonts w:ascii="Arial" w:hAnsi="Arial" w:cs="Arial"/>
        </w:rPr>
        <w:t>dla której Sąd Rejonowy w Świnoujściu, Wydział Ksiąg Wieczystych, prowadzi księ</w:t>
      </w:r>
      <w:r>
        <w:rPr>
          <w:rFonts w:ascii="Arial" w:hAnsi="Arial" w:cs="Arial"/>
        </w:rPr>
        <w:t>gę wieczystą KW SZ1W/00017618/2.</w:t>
      </w:r>
    </w:p>
    <w:p w:rsidR="00C52523" w:rsidRDefault="00C52523" w:rsidP="00C52523">
      <w:pPr>
        <w:jc w:val="both"/>
        <w:rPr>
          <w:rFonts w:ascii="Arial" w:hAnsi="Arial" w:cs="Arial"/>
          <w:b/>
        </w:rPr>
      </w:pPr>
    </w:p>
    <w:p w:rsidR="00C52523" w:rsidRDefault="00C52523" w:rsidP="00C52523">
      <w:pPr>
        <w:rPr>
          <w:rFonts w:ascii="Arial" w:hAnsi="Arial" w:cs="Arial"/>
        </w:rPr>
      </w:pPr>
      <w:r>
        <w:rPr>
          <w:rFonts w:ascii="Arial" w:hAnsi="Arial" w:cs="Arial"/>
        </w:rPr>
        <w:t>Cena wywoła</w:t>
      </w:r>
      <w:r>
        <w:rPr>
          <w:rFonts w:ascii="Arial" w:hAnsi="Arial" w:cs="Arial"/>
        </w:rPr>
        <w:t>wcza nieruchomości – 62.730,00</w:t>
      </w:r>
      <w:r>
        <w:rPr>
          <w:rFonts w:ascii="Arial" w:hAnsi="Arial" w:cs="Arial"/>
        </w:rPr>
        <w:t xml:space="preserve"> zł brutto.</w:t>
      </w:r>
    </w:p>
    <w:p w:rsidR="00C52523" w:rsidRDefault="00C52523" w:rsidP="00C525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Liczba osób dopuszczonych do przetargu – 0 </w:t>
      </w:r>
    </w:p>
    <w:p w:rsidR="00C52523" w:rsidRDefault="00C52523" w:rsidP="00C52523">
      <w:pPr>
        <w:rPr>
          <w:rFonts w:ascii="Arial" w:hAnsi="Arial" w:cs="Arial"/>
        </w:rPr>
      </w:pPr>
      <w:r>
        <w:rPr>
          <w:rFonts w:ascii="Arial" w:hAnsi="Arial" w:cs="Arial"/>
        </w:rPr>
        <w:t>Liczba osób niedopuszczony</w:t>
      </w:r>
      <w:r>
        <w:rPr>
          <w:rFonts w:ascii="Arial" w:hAnsi="Arial" w:cs="Arial"/>
        </w:rPr>
        <w:t>ch do przetargu – 1</w:t>
      </w:r>
      <w:r>
        <w:rPr>
          <w:rFonts w:ascii="Arial" w:hAnsi="Arial" w:cs="Arial"/>
        </w:rPr>
        <w:t xml:space="preserve"> </w:t>
      </w:r>
    </w:p>
    <w:p w:rsidR="00C52523" w:rsidRPr="00C52523" w:rsidRDefault="00C52523" w:rsidP="00C52523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P</w:t>
      </w:r>
      <w:r>
        <w:rPr>
          <w:rFonts w:ascii="Arial" w:hAnsi="Arial" w:cs="Arial"/>
          <w:b/>
        </w:rPr>
        <w:t xml:space="preserve">rzetarg zakończył się wynikiem negatywnym.                </w:t>
      </w:r>
    </w:p>
    <w:p w:rsidR="00B1270F" w:rsidRDefault="00526EB1"/>
    <w:sectPr w:rsidR="00B12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23"/>
    <w:rsid w:val="003607E6"/>
    <w:rsid w:val="00526EB1"/>
    <w:rsid w:val="00C337B4"/>
    <w:rsid w:val="00C5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716C4-FD9E-46AE-910D-39564140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E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B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Baczyńska</dc:creator>
  <cp:keywords/>
  <dc:description/>
  <cp:lastModifiedBy>Małgorzata Baczyńska</cp:lastModifiedBy>
  <cp:revision>2</cp:revision>
  <cp:lastPrinted>2020-10-15T11:09:00Z</cp:lastPrinted>
  <dcterms:created xsi:type="dcterms:W3CDTF">2020-10-15T10:19:00Z</dcterms:created>
  <dcterms:modified xsi:type="dcterms:W3CDTF">2020-10-15T11:14:00Z</dcterms:modified>
</cp:coreProperties>
</file>