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B5" w:rsidRDefault="00833DB5" w:rsidP="00833D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Międzyzdroje, dnia 16.04.2021</w:t>
      </w:r>
      <w:r>
        <w:rPr>
          <w:rFonts w:ascii="Arial" w:hAnsi="Arial" w:cs="Arial"/>
          <w:sz w:val="24"/>
          <w:szCs w:val="24"/>
        </w:rPr>
        <w:t>r.</w:t>
      </w:r>
    </w:p>
    <w:p w:rsidR="00833DB5" w:rsidRDefault="00833DB5" w:rsidP="00833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DB5" w:rsidRDefault="00833DB5" w:rsidP="00833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DB5" w:rsidRDefault="00833DB5" w:rsidP="00833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DB5" w:rsidRDefault="00833DB5" w:rsidP="00833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WYNIKU PIERWSZEGO PRZETARGU USTNEGO NIEOGRANICZONEGO </w:t>
      </w:r>
    </w:p>
    <w:p w:rsidR="00833DB5" w:rsidRDefault="00833DB5" w:rsidP="00833D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DB5" w:rsidRDefault="00833DB5" w:rsidP="00833D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Organizowanego  </w:t>
      </w:r>
      <w:r>
        <w:rPr>
          <w:rFonts w:ascii="Arial" w:hAnsi="Arial" w:cs="Arial"/>
          <w:sz w:val="24"/>
          <w:szCs w:val="24"/>
        </w:rPr>
        <w:t>w dniu 8 kwietnia 2021</w:t>
      </w:r>
      <w:r>
        <w:rPr>
          <w:rFonts w:ascii="Arial" w:hAnsi="Arial" w:cs="Arial"/>
          <w:sz w:val="24"/>
          <w:szCs w:val="24"/>
        </w:rPr>
        <w:t xml:space="preserve">r. w sali konferencyjnej  Urzędu Miejskiego                         w Międzyzdrojach przy ul. Książąt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Pomorskich 5 o godzinie 10:00 na </w:t>
      </w:r>
      <w:r>
        <w:rPr>
          <w:rFonts w:ascii="Arial" w:hAnsi="Arial" w:cs="Arial"/>
          <w:sz w:val="24"/>
          <w:szCs w:val="24"/>
        </w:rPr>
        <w:t>sprzedaż nieruchomości zabudowanej,  położonej w Międzyzdrojach przy ul. Światowida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stanowiącej działkę </w:t>
      </w:r>
      <w:r>
        <w:rPr>
          <w:rFonts w:ascii="Arial" w:hAnsi="Arial" w:cs="Arial"/>
          <w:sz w:val="24"/>
          <w:szCs w:val="24"/>
        </w:rPr>
        <w:t>nr 234  o powierzchni 164m², obręb 20 miasta Międzyzdroje</w:t>
      </w:r>
      <w:r>
        <w:rPr>
          <w:rFonts w:ascii="Arial" w:hAnsi="Arial" w:cs="Arial"/>
          <w:sz w:val="24"/>
          <w:szCs w:val="24"/>
        </w:rPr>
        <w:t>, dla której Sąd Rejonowy w Świnoujściu prowadzi ksi</w:t>
      </w:r>
      <w:r>
        <w:rPr>
          <w:rFonts w:ascii="Arial" w:hAnsi="Arial" w:cs="Arial"/>
          <w:sz w:val="24"/>
          <w:szCs w:val="24"/>
        </w:rPr>
        <w:t>ęgę wieczystą KW SZ1W/00017896/4</w:t>
      </w:r>
      <w:r>
        <w:rPr>
          <w:rFonts w:ascii="Arial" w:hAnsi="Arial" w:cs="Arial"/>
          <w:sz w:val="24"/>
          <w:szCs w:val="24"/>
        </w:rPr>
        <w:t>.</w:t>
      </w:r>
    </w:p>
    <w:p w:rsidR="00833DB5" w:rsidRDefault="00833DB5" w:rsidP="00833D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3DB5" w:rsidRDefault="00833DB5" w:rsidP="00833DB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wywoławcza nieruchomości -  220.000,00 zł.</w:t>
      </w:r>
    </w:p>
    <w:p w:rsidR="00833DB5" w:rsidRDefault="00833DB5" w:rsidP="00833DB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Liczba osó</w:t>
      </w:r>
      <w:r w:rsidR="0077461F">
        <w:rPr>
          <w:rFonts w:ascii="Arial" w:hAnsi="Arial" w:cs="Arial"/>
        </w:rPr>
        <w:t>b dopuszczonych do przetargu – 12</w:t>
      </w:r>
      <w:r w:rsidR="00802601">
        <w:rPr>
          <w:rFonts w:ascii="Arial" w:hAnsi="Arial" w:cs="Arial"/>
        </w:rPr>
        <w:t>.</w:t>
      </w:r>
    </w:p>
    <w:p w:rsidR="00802601" w:rsidRDefault="00802601" w:rsidP="0080260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Liczba złożonych wniosków – 6.</w:t>
      </w:r>
    </w:p>
    <w:p w:rsidR="00833DB5" w:rsidRDefault="00833DB5" w:rsidP="00833D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Liczba osób niedopuszczonych do przetargu – 0 </w:t>
      </w:r>
    </w:p>
    <w:p w:rsidR="00833DB5" w:rsidRDefault="00833DB5" w:rsidP="00833D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DB5" w:rsidRDefault="00833DB5" w:rsidP="00833DB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Najwyższa cena osiągnięta w przeta</w:t>
      </w:r>
      <w:r>
        <w:rPr>
          <w:rFonts w:ascii="Arial" w:hAnsi="Arial" w:cs="Arial"/>
        </w:rPr>
        <w:t>rgu na sprzedaż działki nr 234</w:t>
      </w:r>
    </w:p>
    <w:p w:rsidR="00833DB5" w:rsidRDefault="00833DB5" w:rsidP="00833DB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- 600.000,00 zł.</w:t>
      </w:r>
    </w:p>
    <w:p w:rsidR="00833DB5" w:rsidRDefault="00833DB5" w:rsidP="00833DB5">
      <w:pPr>
        <w:pStyle w:val="Akapitzlist"/>
        <w:jc w:val="both"/>
        <w:rPr>
          <w:rFonts w:ascii="Arial" w:hAnsi="Arial" w:cs="Arial"/>
        </w:rPr>
      </w:pPr>
    </w:p>
    <w:p w:rsidR="00833DB5" w:rsidRDefault="00802601" w:rsidP="00833D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ustalone</w:t>
      </w:r>
      <w:r w:rsidR="00833DB5">
        <w:rPr>
          <w:rFonts w:ascii="Arial" w:hAnsi="Arial" w:cs="Arial"/>
        </w:rPr>
        <w:t xml:space="preserve"> jako nab</w:t>
      </w:r>
      <w:r>
        <w:rPr>
          <w:rFonts w:ascii="Arial" w:hAnsi="Arial" w:cs="Arial"/>
        </w:rPr>
        <w:t>ywcy działki: Iwona i Jacek Jachimek.</w:t>
      </w:r>
    </w:p>
    <w:p w:rsidR="00B1270F" w:rsidRDefault="005E2EDC"/>
    <w:sectPr w:rsidR="00B1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38A3"/>
    <w:multiLevelType w:val="hybridMultilevel"/>
    <w:tmpl w:val="4CA4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B5"/>
    <w:rsid w:val="003607E6"/>
    <w:rsid w:val="005E2EDC"/>
    <w:rsid w:val="0077461F"/>
    <w:rsid w:val="00802601"/>
    <w:rsid w:val="00833DB5"/>
    <w:rsid w:val="00C337B4"/>
    <w:rsid w:val="00C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823F-A00E-4BD2-A4F7-32C0895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B5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D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8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Małgorzata Baczyńska</cp:lastModifiedBy>
  <cp:revision>1</cp:revision>
  <cp:lastPrinted>2021-04-15T09:57:00Z</cp:lastPrinted>
  <dcterms:created xsi:type="dcterms:W3CDTF">2021-04-15T09:24:00Z</dcterms:created>
  <dcterms:modified xsi:type="dcterms:W3CDTF">2021-04-16T05:58:00Z</dcterms:modified>
</cp:coreProperties>
</file>