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2D39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Umowa na wykonanie usługi konserwacji oświetlenia dróg </w:t>
      </w:r>
      <w:r w:rsidRPr="0036169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  <w:t xml:space="preserve">i miejsc publicznych na terenie Gminy Międzyzdroje, </w:t>
      </w:r>
      <w:r w:rsidRPr="0036169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  <w:t xml:space="preserve">na urządzeniach będących we władaniu Gminy Międzyzdroje </w:t>
      </w:r>
      <w:r w:rsidRPr="0036169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  <w:t>nr</w:t>
      </w:r>
      <w:r w:rsidRPr="0036169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………………………………………….……………</w:t>
      </w:r>
    </w:p>
    <w:p w14:paraId="742FB17B" w14:textId="366EB855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zawarta w dniu ……</w:t>
      </w:r>
      <w:r w:rsidR="007022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…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202</w:t>
      </w:r>
      <w:r w:rsidR="007022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r.</w:t>
      </w:r>
    </w:p>
    <w:p w14:paraId="64B8AA5A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B6C237A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pomiędzy:</w:t>
      </w:r>
    </w:p>
    <w:p w14:paraId="1E99BE90" w14:textId="258D0FE9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Gminą Międzyzdroje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siedzibą w Międzyzdrojach, ul. 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Plac Ratuszowy 1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72-500 Międzyzdroje NIP 986-01-57-042, REGON 811685591, w imieniu której działają:</w:t>
      </w:r>
    </w:p>
    <w:p w14:paraId="0B30597B" w14:textId="77777777" w:rsidR="0036169C" w:rsidRPr="0036169C" w:rsidRDefault="0036169C" w:rsidP="0036169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Mateusz Bobek – Burmistrz Międzyzdrojów</w:t>
      </w:r>
    </w:p>
    <w:p w14:paraId="58E57BE1" w14:textId="77777777" w:rsidR="0036169C" w:rsidRPr="0036169C" w:rsidRDefault="0036169C" w:rsidP="0036169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Agnieszka Sadka – Skarbnik Gminy</w:t>
      </w:r>
    </w:p>
    <w:p w14:paraId="76CE496A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zwanym dalej 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Zamawiającym,</w:t>
      </w:r>
    </w:p>
    <w:p w14:paraId="62E3702D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A53542D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a: </w:t>
      </w:r>
    </w:p>
    <w:p w14:paraId="79D1166A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6555D911" w14:textId="77777777" w:rsidR="0036169C" w:rsidRPr="0036169C" w:rsidRDefault="0036169C" w:rsidP="00361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zwanym dalej 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Wykonawcą.</w:t>
      </w:r>
    </w:p>
    <w:p w14:paraId="2975450F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E708CC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Postanowienia ogólne</w:t>
      </w:r>
    </w:p>
    <w:p w14:paraId="4449445D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9D07DD9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</w:t>
      </w:r>
    </w:p>
    <w:p w14:paraId="5E78D468" w14:textId="10FF3039" w:rsidR="0036169C" w:rsidRPr="0036169C" w:rsidRDefault="0036169C" w:rsidP="00361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0"/>
          <w:lang w:eastAsia="ar-SA"/>
        </w:rPr>
      </w:pPr>
      <w:r w:rsidRPr="0036169C">
        <w:rPr>
          <w:rFonts w:ascii="Times New Roman" w:eastAsia="Times New Roman" w:hAnsi="Times New Roman" w:cs="Times New Roman"/>
          <w:iCs/>
          <w:kern w:val="1"/>
          <w:sz w:val="24"/>
          <w:szCs w:val="20"/>
          <w:lang w:eastAsia="ar-SA"/>
        </w:rPr>
        <w:t>Umowa została zawarta w celu zrealizowania przez Zamawiającego jego ustawowych zadań w zakresie oświetlenia miejsc publicznych, ulic, placów i dróg, zgodnie z art. 18 ust. 1 </w:t>
      </w:r>
      <w:r w:rsidR="0062522F">
        <w:rPr>
          <w:rFonts w:ascii="Times New Roman" w:eastAsia="Times New Roman" w:hAnsi="Times New Roman" w:cs="Times New Roman"/>
          <w:iCs/>
          <w:kern w:val="1"/>
          <w:sz w:val="24"/>
          <w:szCs w:val="20"/>
          <w:lang w:eastAsia="ar-SA"/>
        </w:rPr>
        <w:t>u</w:t>
      </w:r>
      <w:r w:rsidRPr="0036169C">
        <w:rPr>
          <w:rFonts w:ascii="Times New Roman" w:eastAsia="Times New Roman" w:hAnsi="Times New Roman" w:cs="Times New Roman"/>
          <w:iCs/>
          <w:kern w:val="1"/>
          <w:sz w:val="24"/>
          <w:szCs w:val="20"/>
          <w:lang w:eastAsia="ar-SA"/>
        </w:rPr>
        <w:t xml:space="preserve">stawy z dnia 10 kwietnia 1997 r. Prawo energetyczne, z ominięciem procedur przewidzianych w ustawie z dnia 11 września 2019 r. Prawo zamówień publicznych zgodnie z art. 2 ust. 1 pkt 1 ww. ustawy oraz na podstawie </w:t>
      </w:r>
      <w:r w:rsidRPr="0036169C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Zarządzania nr 310/SEK/2021 Burmistrza Międzyzdrojów z dnia 7 grudnia 2021 r. </w:t>
      </w:r>
    </w:p>
    <w:p w14:paraId="5C798D2B" w14:textId="77777777" w:rsidR="0036169C" w:rsidRPr="0036169C" w:rsidRDefault="0036169C" w:rsidP="00361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E29A055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</w:t>
      </w:r>
    </w:p>
    <w:p w14:paraId="2B948ADA" w14:textId="1D8955D3" w:rsidR="0036169C" w:rsidRPr="000D057A" w:rsidRDefault="0036169C" w:rsidP="000D057A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zleca, a Wykonawca podejmuje się wykonania</w:t>
      </w:r>
      <w:r w:rsidR="006252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02240" w:rsidRPr="000D05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usługi konserwacji oświetlenia dróg i miejsc publicznych na terenie Gminy Międzyzdroje, na urządzeniach pozostających we władaniu Gminy Międzyzdroje.</w:t>
      </w:r>
    </w:p>
    <w:p w14:paraId="7C9F8D55" w14:textId="77777777" w:rsidR="0036169C" w:rsidRPr="0036169C" w:rsidRDefault="0036169C" w:rsidP="0036169C">
      <w:pPr>
        <w:numPr>
          <w:ilvl w:val="0"/>
          <w:numId w:val="2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prowadzi, a Zamawiający umożliwia czynności eksploatacyjne i konserwację urządzeń objętych umową w sposób zapewniający:</w:t>
      </w:r>
    </w:p>
    <w:p w14:paraId="0FFDE24E" w14:textId="77777777" w:rsidR="0036169C" w:rsidRPr="0036169C" w:rsidRDefault="0036169C" w:rsidP="0036169C">
      <w:pPr>
        <w:numPr>
          <w:ilvl w:val="0"/>
          <w:numId w:val="11"/>
        </w:numPr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bezpieczeństwo obsługi i otoczenia,</w:t>
      </w:r>
    </w:p>
    <w:p w14:paraId="19DF7785" w14:textId="77777777" w:rsidR="0036169C" w:rsidRPr="0036169C" w:rsidRDefault="0036169C" w:rsidP="0036169C">
      <w:pPr>
        <w:numPr>
          <w:ilvl w:val="0"/>
          <w:numId w:val="11"/>
        </w:numPr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optymalną żywotność urządzeń,</w:t>
      </w:r>
    </w:p>
    <w:p w14:paraId="2CF8F119" w14:textId="77777777" w:rsidR="0036169C" w:rsidRPr="0036169C" w:rsidRDefault="0036169C" w:rsidP="0036169C">
      <w:pPr>
        <w:numPr>
          <w:ilvl w:val="0"/>
          <w:numId w:val="11"/>
        </w:numPr>
        <w:tabs>
          <w:tab w:val="left" w:pos="413"/>
        </w:tabs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utrzymanie efektywności i jakości urządzeń oświetlenia drogowego,</w:t>
      </w:r>
    </w:p>
    <w:p w14:paraId="6546265E" w14:textId="77777777" w:rsidR="0036169C" w:rsidRPr="0036169C" w:rsidRDefault="0036169C" w:rsidP="0036169C">
      <w:pPr>
        <w:numPr>
          <w:ilvl w:val="0"/>
          <w:numId w:val="11"/>
        </w:numPr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zachowanie wymagań ochrony środowiska,</w:t>
      </w:r>
    </w:p>
    <w:p w14:paraId="4F3ADFA1" w14:textId="77777777" w:rsidR="0036169C" w:rsidRPr="0036169C" w:rsidRDefault="0036169C" w:rsidP="0036169C">
      <w:pPr>
        <w:numPr>
          <w:ilvl w:val="0"/>
          <w:numId w:val="11"/>
        </w:numPr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bezpieczną i ekonomiczną pracę urządzeń,</w:t>
      </w:r>
    </w:p>
    <w:p w14:paraId="20A20A84" w14:textId="77777777" w:rsidR="0036169C" w:rsidRPr="0036169C" w:rsidRDefault="0036169C" w:rsidP="0036169C">
      <w:pPr>
        <w:numPr>
          <w:ilvl w:val="0"/>
          <w:numId w:val="11"/>
        </w:numPr>
        <w:suppressAutoHyphens/>
        <w:spacing w:after="120" w:line="240" w:lineRule="auto"/>
        <w:ind w:hanging="1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racjonalne i oszczędne użytkowanie energii elektrycznej.</w:t>
      </w:r>
    </w:p>
    <w:p w14:paraId="037A3A6E" w14:textId="77777777" w:rsidR="0036169C" w:rsidRPr="0036169C" w:rsidRDefault="0036169C" w:rsidP="0036169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"/>
          <w:szCs w:val="24"/>
          <w:lang w:eastAsia="ar-SA"/>
        </w:rPr>
      </w:pPr>
    </w:p>
    <w:p w14:paraId="03204496" w14:textId="77777777" w:rsidR="0036169C" w:rsidRPr="0036169C" w:rsidRDefault="0036169C" w:rsidP="0036169C">
      <w:pPr>
        <w:numPr>
          <w:ilvl w:val="0"/>
          <w:numId w:val="2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oświadcza, że zlecone czynności wchodzą w zakres jego działalności zawodowej.</w:t>
      </w:r>
    </w:p>
    <w:p w14:paraId="07F3F1EE" w14:textId="77777777" w:rsidR="0036169C" w:rsidRPr="0036169C" w:rsidRDefault="0036169C" w:rsidP="0036169C">
      <w:pPr>
        <w:numPr>
          <w:ilvl w:val="0"/>
          <w:numId w:val="2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 umowy podzielony jest na dwie części:</w:t>
      </w:r>
    </w:p>
    <w:p w14:paraId="3494FD39" w14:textId="77777777" w:rsidR="0036169C" w:rsidRPr="0036169C" w:rsidRDefault="0036169C" w:rsidP="0036169C">
      <w:pPr>
        <w:numPr>
          <w:ilvl w:val="0"/>
          <w:numId w:val="12"/>
        </w:numPr>
        <w:tabs>
          <w:tab w:val="left" w:pos="851"/>
        </w:tabs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pierwsza obejmująca prace z zakresu czynności nakazanych prawem i zabiegów obligatoryjnych oraz uzgodniony przez strony pakiet prac i zabiegów eksploatacyjnych o szacowanej liczbie i zakresie rocznym. Ta część umowy ma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charakter stały w czasie obowiązywania umowy i objęta jest wynagrodzeniem ryczałtowym. Zestawienie czynności i prac w ramach części pierwszej zawiera załącznik nr 1 do Umowy;</w:t>
      </w:r>
    </w:p>
    <w:p w14:paraId="52C3424C" w14:textId="77777777" w:rsidR="0036169C" w:rsidRPr="0036169C" w:rsidRDefault="0036169C" w:rsidP="0036169C">
      <w:pPr>
        <w:numPr>
          <w:ilvl w:val="0"/>
          <w:numId w:val="12"/>
        </w:numPr>
        <w:tabs>
          <w:tab w:val="left" w:pos="851"/>
        </w:tabs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część druga obejmuje prace nie objęte pierwszą częścią i realizowanych każdorazowo na podstawie zleceń doraźnych przekazywanych Wykonawcy przez Zamawiającego. Wycena tych prac dokonywana jest na podstawie kalkulacji indywidualnej. Zestawienie czynności i prac w ramach części drugiej określa załącznik nr 2 do Umowy. </w:t>
      </w:r>
    </w:p>
    <w:p w14:paraId="27D33CF5" w14:textId="77777777" w:rsidR="0036169C" w:rsidRPr="0036169C" w:rsidRDefault="0036169C" w:rsidP="0036169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jest upoważniony do podjęcia czynności nie objętych rozliczeniem ryczałtowym, bez zlecenia doraźnego Zamawiającego, lecz na jego rachunek,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w przypadku stwierdzenia bezpośredniego zagrożenia dla zdrowia i życia ludzkiego lub zwierząt oraz zagrożenia pożarowego. O wykonaniu tych czynności Wykonawca niezwłocznie powiadamia Zamawiającego. </w:t>
      </w:r>
    </w:p>
    <w:p w14:paraId="6DD64EFB" w14:textId="77777777" w:rsidR="0036169C" w:rsidRPr="0036169C" w:rsidRDefault="0036169C" w:rsidP="0036169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wyznaczy upoważnione osoby do zgłaszania usterek i awarii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urządzeniach oświetlenia drogowego i prześle ich listę do Wykonawcy.</w:t>
      </w:r>
    </w:p>
    <w:p w14:paraId="51A0D411" w14:textId="77777777" w:rsidR="0036169C" w:rsidRPr="0036169C" w:rsidRDefault="0036169C" w:rsidP="0036169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jest uprawniony do kontroli realizacji zadań wynikających z umowy, a Wykonawca ma obowiązek udostępnienia niezbędnych informacji i dokumentów.</w:t>
      </w:r>
    </w:p>
    <w:p w14:paraId="37CAB62E" w14:textId="77777777" w:rsidR="0036169C" w:rsidRPr="0036169C" w:rsidRDefault="0036169C" w:rsidP="0036169C">
      <w:pPr>
        <w:numPr>
          <w:ilvl w:val="0"/>
          <w:numId w:val="2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wyraża zgodę na podzlecanie przez Wykonawcę części usług objętych umową, jednakże Wykonawca ponosi odpowiedzialność za działania i zaniechania podwykonawców jak za swoje własne.</w:t>
      </w:r>
    </w:p>
    <w:p w14:paraId="76BBC9AA" w14:textId="77777777" w:rsidR="0036169C" w:rsidRPr="0036169C" w:rsidRDefault="0036169C" w:rsidP="0036169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D347F7D" w14:textId="5B889E1A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Ustalenia dotyczące utrzymania i konserwacji oświetlenia.</w:t>
      </w:r>
    </w:p>
    <w:p w14:paraId="020B944A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1447F00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3</w:t>
      </w:r>
    </w:p>
    <w:p w14:paraId="0BC8EB9D" w14:textId="77777777" w:rsidR="0036169C" w:rsidRPr="0036169C" w:rsidRDefault="0036169C" w:rsidP="0036169C">
      <w:pPr>
        <w:numPr>
          <w:ilvl w:val="0"/>
          <w:numId w:val="3"/>
        </w:numPr>
        <w:tabs>
          <w:tab w:val="num" w:pos="426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Uszkodzenia i awarie będą likwidowane przez Wykonawcę z należytą starannością,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zachowaniem następujących terminów (licząc od momentu przyjęcia   zgłoszenia):</w:t>
      </w:r>
    </w:p>
    <w:p w14:paraId="36038A87" w14:textId="77777777" w:rsidR="0036169C" w:rsidRPr="0036169C" w:rsidRDefault="0036169C" w:rsidP="0036169C">
      <w:pPr>
        <w:numPr>
          <w:ilvl w:val="0"/>
          <w:numId w:val="4"/>
        </w:numPr>
        <w:tabs>
          <w:tab w:val="num" w:pos="851"/>
        </w:tabs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usuwanie awarii w sieci oświetleniowej: </w:t>
      </w:r>
    </w:p>
    <w:p w14:paraId="40E62221" w14:textId="77777777" w:rsidR="0036169C" w:rsidRPr="0036169C" w:rsidRDefault="0036169C" w:rsidP="0036169C">
      <w:pPr>
        <w:tabs>
          <w:tab w:val="left" w:pos="851"/>
        </w:tabs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 linii kablowej                                                          - do </w:t>
      </w:r>
      <w:r w:rsidRPr="0036169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36169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dni roboczych, </w:t>
      </w:r>
    </w:p>
    <w:p w14:paraId="57B81198" w14:textId="77777777" w:rsidR="0036169C" w:rsidRPr="0036169C" w:rsidRDefault="0036169C" w:rsidP="0036169C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w linii napowietrznej                                                 - do </w:t>
      </w:r>
      <w:r w:rsidRPr="0036169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4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 roboczych,</w:t>
      </w:r>
    </w:p>
    <w:p w14:paraId="4B87EA9B" w14:textId="77777777" w:rsidR="0036169C" w:rsidRPr="0036169C" w:rsidRDefault="0036169C" w:rsidP="0036169C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wymiana przepalonych źródeł światła                       - do </w:t>
      </w:r>
      <w:r w:rsidRPr="0036169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7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 roboczych,</w:t>
      </w:r>
    </w:p>
    <w:p w14:paraId="384015D9" w14:textId="77777777" w:rsidR="0036169C" w:rsidRPr="0036169C" w:rsidRDefault="0036169C" w:rsidP="0036169C">
      <w:pPr>
        <w:tabs>
          <w:tab w:val="left" w:pos="6214"/>
        </w:tabs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w przypadku zebrania się zgłoszeń o minimum         </w:t>
      </w:r>
    </w:p>
    <w:p w14:paraId="0D9301FF" w14:textId="77777777" w:rsidR="0036169C" w:rsidRPr="0036169C" w:rsidRDefault="0036169C" w:rsidP="0036169C">
      <w:pPr>
        <w:tabs>
          <w:tab w:val="left" w:pos="6214"/>
        </w:tabs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5 przepalonych źródłach światła                               - do 2 dni roboczych                                                                         </w:t>
      </w:r>
    </w:p>
    <w:p w14:paraId="5BC05725" w14:textId="232637B8" w:rsidR="0036169C" w:rsidRPr="0036169C" w:rsidRDefault="0036169C" w:rsidP="0036169C">
      <w:pPr>
        <w:numPr>
          <w:ilvl w:val="0"/>
          <w:numId w:val="4"/>
        </w:numPr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interwencje w przypadku oświetlenia załączonego w ciągu dnia załatwiane będą w czasie do 5 godzin. </w:t>
      </w:r>
    </w:p>
    <w:p w14:paraId="7CDC1987" w14:textId="0C345361" w:rsidR="0036169C" w:rsidRPr="0036169C" w:rsidRDefault="0036169C" w:rsidP="0036169C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Obsługę w zakresie poprawnego funkcjonowania punktów świetlnych uważa się za przeprowadzoną w sposób należyty, jeżeli liczba niesprawnych opraw oświetleniowych w stosunku do ich ogólnej liczby nie przekracza 5%. Jako reprezentatywne dla wszystkich eksploatowanych opraw oświetleniowych uznaje się wynik, gdy po dokonaniu kontroli minimum 100 kolejnych opraw wybranych ciągów oświetleniowych, liczba niesprawnych punktów świetlnych nie przekroczy 5%.</w:t>
      </w:r>
      <w:r w:rsidR="003152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Wyłącza się z powyższego awarie, które wystąpiły w sieci i nie zostały ujawnione przez zgłoszenia, objazdy kontrolne oraz planowe przeglądy sieci. </w:t>
      </w:r>
    </w:p>
    <w:p w14:paraId="22CC503F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14:paraId="132F52A3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4</w:t>
      </w:r>
    </w:p>
    <w:p w14:paraId="1981F136" w14:textId="77777777" w:rsidR="0036169C" w:rsidRPr="0036169C" w:rsidRDefault="0036169C" w:rsidP="0036169C">
      <w:pPr>
        <w:numPr>
          <w:ilvl w:val="0"/>
          <w:numId w:val="6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Wykonawca zapewnia dyżur umożliwiający również przyjmowanie telefonicznych zgłoszeń awarii stanowiących bezpośrednie zagrożenia dla życia i zdrowia ludzkiego, życia zwierząt oraz zagrożenia pożarowego pod numerem …………………………… </w:t>
      </w:r>
    </w:p>
    <w:p w14:paraId="290F6EB9" w14:textId="77777777" w:rsidR="0036169C" w:rsidRPr="0036169C" w:rsidRDefault="0036169C" w:rsidP="0036169C">
      <w:pPr>
        <w:numPr>
          <w:ilvl w:val="0"/>
          <w:numId w:val="6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udziela gwarancji na wykonane prace:</w:t>
      </w:r>
    </w:p>
    <w:p w14:paraId="50177B55" w14:textId="77777777" w:rsidR="0036169C" w:rsidRPr="0036169C" w:rsidRDefault="0036169C" w:rsidP="0036169C">
      <w:pPr>
        <w:numPr>
          <w:ilvl w:val="0"/>
          <w:numId w:val="5"/>
        </w:numPr>
        <w:suppressAutoHyphens/>
        <w:spacing w:after="120" w:line="240" w:lineRule="auto"/>
        <w:ind w:firstLine="13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wymiana źródła światła         - 12 miesięcy, </w:t>
      </w:r>
    </w:p>
    <w:p w14:paraId="2FE35AB3" w14:textId="77777777" w:rsidR="0036169C" w:rsidRPr="0036169C" w:rsidRDefault="0036169C" w:rsidP="0036169C">
      <w:pPr>
        <w:numPr>
          <w:ilvl w:val="0"/>
          <w:numId w:val="5"/>
        </w:numPr>
        <w:tabs>
          <w:tab w:val="left" w:pos="1418"/>
        </w:tabs>
        <w:suppressAutoHyphens/>
        <w:spacing w:after="120" w:line="240" w:lineRule="auto"/>
        <w:ind w:firstLine="13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wymiana oprawy                   - 24 miesiące.</w:t>
      </w:r>
    </w:p>
    <w:p w14:paraId="401B514E" w14:textId="77777777" w:rsidR="0036169C" w:rsidRPr="0036169C" w:rsidRDefault="0036169C" w:rsidP="0036169C">
      <w:pPr>
        <w:numPr>
          <w:ilvl w:val="0"/>
          <w:numId w:val="7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Załączanie oświetlenia w porze dziennej następować może wyłącznie w przypadku dokonywania koniecznych przeglądów, konserwacji lub naprawy sieci oświetleniowej           i po uprzednim powiadomieniu osób upoważnionych przez Zamawiającego.</w:t>
      </w:r>
    </w:p>
    <w:p w14:paraId="730AF3BA" w14:textId="77777777" w:rsidR="0036169C" w:rsidRPr="0036169C" w:rsidRDefault="0036169C" w:rsidP="0036169C">
      <w:pPr>
        <w:numPr>
          <w:ilvl w:val="0"/>
          <w:numId w:val="7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dostarczy nietypowe źródła światła, a pozostałe materiały i sprzęt niezbędne do realizacji umowy Wykonawca dostarczy własnym staraniem. </w:t>
      </w:r>
    </w:p>
    <w:p w14:paraId="063510F9" w14:textId="77777777" w:rsidR="0036169C" w:rsidRPr="0036169C" w:rsidRDefault="0036169C" w:rsidP="0036169C">
      <w:pPr>
        <w:numPr>
          <w:ilvl w:val="0"/>
          <w:numId w:val="7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jest zobowiązany pokryć szkody powstałe podczas lub w związku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wykonywaniem niniejszej umowy w wyniku niewykonania lub nienależytego wykonania jej postanowień. </w:t>
      </w:r>
    </w:p>
    <w:p w14:paraId="3CD8D13C" w14:textId="77777777" w:rsidR="0036169C" w:rsidRPr="0036169C" w:rsidRDefault="0036169C" w:rsidP="0036169C">
      <w:pPr>
        <w:numPr>
          <w:ilvl w:val="0"/>
          <w:numId w:val="7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ponosi pełną odpowiedzialność za wszelkie zdarzenia, szkody wobec osób trzecich, gdy po uzyskaniu wiadomości o zaistniałym zagrożeniu nie podjął czynności zmierzających do usunięcia zagrożenia.</w:t>
      </w:r>
    </w:p>
    <w:p w14:paraId="64DFCE26" w14:textId="77777777" w:rsidR="0036169C" w:rsidRPr="0036169C" w:rsidRDefault="0036169C" w:rsidP="0036169C">
      <w:pPr>
        <w:numPr>
          <w:ilvl w:val="0"/>
          <w:numId w:val="7"/>
        </w:numPr>
        <w:tabs>
          <w:tab w:val="num" w:pos="426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jest zobowiązany prowadzić ewidencję wykonywanych czynności.</w:t>
      </w:r>
    </w:p>
    <w:p w14:paraId="78F48276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73DCFF8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Wynagrodzenie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79603488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C44A2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5</w:t>
      </w:r>
    </w:p>
    <w:p w14:paraId="0971E52E" w14:textId="2FA81312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wykonanie zadań, o których mowa w § 2 ust. 4 lit. a umowy ustala się ryczałtowe wynagrodzenie miesięczne w wysokości ………………………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zł brutto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 złotych: ……………………………………………………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00/100 brutto). </w:t>
      </w:r>
    </w:p>
    <w:p w14:paraId="7171BF98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wykonanie zadań, o których mowa w § 2 ust. 4 lit. b umowy Wykonawcy przysługuje wynagrodzenie zgodnie z indywidualną kalkulacją prac zleconych doraźnie.</w:t>
      </w:r>
    </w:p>
    <w:p w14:paraId="33D018AA" w14:textId="5DF06092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Należność za świadczoną usługę regulowana będzie przelewem bankowym na konto Wykonawcy wskazane w fakturze VAT. </w:t>
      </w:r>
    </w:p>
    <w:p w14:paraId="514F01B5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69C">
        <w:rPr>
          <w:rFonts w:ascii="Times New Roman" w:eastAsia="Calibri" w:hAnsi="Times New Roman" w:cs="Times New Roman"/>
          <w:sz w:val="24"/>
          <w:szCs w:val="24"/>
        </w:rPr>
        <w:t>Wykonawca zobowiązuje się do wskazywania do rozliczeń wyłącznie rachunków widniejących w elektronicznym wykazie podatników VAT na tzw. „białej liście podatników VAT”. W przypadku braku, na moment realizacji płatności, wskazanego na fakturze rachunku bankowego Wykonawcy w ww. wykazie, Zamawiający będzie uprawniony do wstrzymania się z zapłatą bez narażania się na jakikolwiek obowiązek zapłaty odsetek, kar umownych lub jakiekolwiek inne dodatkowe koszty czy opłaty. W takim przypadku brak zapłaty wynagrodzenia wynikającego z faktury nie stanowi również podstawy do rozwiązania umowy, w szczególności z winy Zamawiającego.</w:t>
      </w:r>
    </w:p>
    <w:p w14:paraId="5F014F53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Faktury płatne będą w terminie 21 dni, licząc od daty ich otrzymania przez Zamawiającego. Za datę zapłaty uważa się datę obciążenia rachunku bankowego Zamawiającego przez bank dokonujący przelewu.</w:t>
      </w:r>
    </w:p>
    <w:p w14:paraId="504D036F" w14:textId="69B5A25E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Faktury za świadczone usługi objęte niniejszą umową będą wystawiane przez Wykonawcę w cyklu miesięcznym do 7 –go dnia miesiąca następnego po miesiącu rozliczeniowym. Przy czym pierwszy okres rozliczeniowy obejmuje okres od dnia zawarcia umowy do ostatniego dnia miesiąca, w którym zawarto umowę.</w:t>
      </w:r>
    </w:p>
    <w:p w14:paraId="3589A2D3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Wraz z fakturą Wykonawca złoży oświadczenie o liczbie godzin realizowania umowy w danym miesiącu.</w:t>
      </w:r>
    </w:p>
    <w:p w14:paraId="7C3848E6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Wprowadzenie do eksploatacji nowych elementów sieci oświetleniowej, likwidacji dotychczasowego oświetlenia lub zwiększenia zakresu prac powodować może odpowiednią zmianę ustalonego przez Strony wynagrodzenia ryczałtowego. Modyfikacja wymaga każdorazowo zmiany załączników. </w:t>
      </w:r>
    </w:p>
    <w:p w14:paraId="16518E00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w przypadku opóźnienia w opłaceniu faktur zapłaci Wykonawcy ustawowe odsetki za każdy dzień opóźnienia. </w:t>
      </w:r>
    </w:p>
    <w:p w14:paraId="51C165F3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w przypadku opóźnienia w wykonaniu prac, zleconych na podstawie niniejszej umowy zapłaci Zamawiającemu karę umowną w wysokości 2,0% wysokości wynagrodzenia netto z tytułu niewykonanej w terminie usługi za każdy dzień opóźnienia. Zamawiający uprawniony będzie do dochodzenia odszkodowania przewyższającego należność z tytułu kar umownych.</w:t>
      </w:r>
    </w:p>
    <w:p w14:paraId="0370EDDA" w14:textId="77777777" w:rsidR="0036169C" w:rsidRPr="0036169C" w:rsidRDefault="0036169C" w:rsidP="0036169C">
      <w:pPr>
        <w:numPr>
          <w:ilvl w:val="0"/>
          <w:numId w:val="8"/>
        </w:numPr>
        <w:tabs>
          <w:tab w:val="num" w:pos="426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oświadcza, że jest podatnikiem podatku VAT (NIP 986-01-57-042).</w:t>
      </w:r>
    </w:p>
    <w:p w14:paraId="1E617E1E" w14:textId="77777777" w:rsidR="0036169C" w:rsidRPr="0036169C" w:rsidRDefault="0036169C" w:rsidP="0036169C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oświadcza, że jest podatnikiem podatku VAT (NIP ………………..).</w:t>
      </w:r>
    </w:p>
    <w:p w14:paraId="1D300809" w14:textId="77777777" w:rsidR="0036169C" w:rsidRPr="0036169C" w:rsidRDefault="0036169C" w:rsidP="0036169C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B11184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Rozwiązanie i odstąpienie od umowy</w:t>
      </w:r>
    </w:p>
    <w:p w14:paraId="61F9E365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A958FDA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6</w:t>
      </w:r>
    </w:p>
    <w:p w14:paraId="66BC8931" w14:textId="77777777" w:rsidR="0036169C" w:rsidRPr="0036169C" w:rsidRDefault="0036169C" w:rsidP="0036169C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   Stronom przysługuje prawo rozwiązania umowy za porozumieniem.</w:t>
      </w:r>
    </w:p>
    <w:p w14:paraId="69E80553" w14:textId="7822EE79" w:rsidR="0036169C" w:rsidRPr="0036169C" w:rsidRDefault="0036169C" w:rsidP="0036169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Zamawiającemu przysługuje prawo rozwiązania umowy bez zachowania terminu wypowiedzenia w razie wystąpienia istotnych zmian okoliczności powodujących, że wykonanie umowy nie leży w interesie publicznym, czego nie można było przewidzieć w chwili zawarcia umowy. W takim wypadku Wykonawca może żądać jedynie wynagrodzenia należnego z tytułu faktycznie wykonanych prac do daty doręczenia oświadczenia Zamawiającego.</w:t>
      </w:r>
    </w:p>
    <w:p w14:paraId="052129E8" w14:textId="77777777" w:rsidR="0036169C" w:rsidRPr="0036169C" w:rsidRDefault="0036169C" w:rsidP="00361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515A35" w14:textId="5651E27E" w:rsidR="0036169C" w:rsidRPr="0036169C" w:rsidRDefault="0036169C" w:rsidP="0036169C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Zamawiający może odstąpić od umowy w ciągu 14 dni od zaistnienia poniższych okoliczności</w:t>
      </w:r>
      <w:r w:rsidR="00B61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jeżeli:</w:t>
      </w:r>
    </w:p>
    <w:p w14:paraId="1FFE948C" w14:textId="77777777" w:rsidR="0036169C" w:rsidRPr="0036169C" w:rsidRDefault="0036169C" w:rsidP="0036169C">
      <w:pPr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zaistnieją przesłanki do wszczęcia postępowania upadłościowego względem Wykonawcy lub zostanie rozpoczęta likwidacja Wykonawcy,</w:t>
      </w:r>
    </w:p>
    <w:p w14:paraId="04958AEA" w14:textId="77777777" w:rsidR="0036169C" w:rsidRPr="0036169C" w:rsidRDefault="0036169C" w:rsidP="0036169C">
      <w:pPr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wobec Wykonawcy zostanie wszczęte postępowanie egzekucyjne lub zabezpieczające, którego charakter (w szczególności wysokość roszczenia objętego tym postępowaniem) zagrażać będzie prawidłowej realizacji umowy przez Wykonawcę,</w:t>
      </w:r>
    </w:p>
    <w:p w14:paraId="77FEF47E" w14:textId="77777777" w:rsidR="0036169C" w:rsidRPr="0036169C" w:rsidRDefault="0036169C" w:rsidP="0036169C">
      <w:pPr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992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sposób realizacji umowy przez Wykonawcę jest niezgodny z jej postanowieniami.</w:t>
      </w:r>
    </w:p>
    <w:p w14:paraId="0AF67C8A" w14:textId="77777777" w:rsidR="0036169C" w:rsidRPr="0036169C" w:rsidRDefault="0036169C" w:rsidP="00361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1469DD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Postanowienia końcowe</w:t>
      </w:r>
    </w:p>
    <w:p w14:paraId="032E11D0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96E19D4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7</w:t>
      </w:r>
    </w:p>
    <w:p w14:paraId="2FE19583" w14:textId="7A5F483B" w:rsidR="0036169C" w:rsidRPr="0036169C" w:rsidRDefault="0036169C" w:rsidP="0036169C">
      <w:pPr>
        <w:numPr>
          <w:ilvl w:val="0"/>
          <w:numId w:val="9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Umowa niniejsza wchodzi w życie z dniem podpisania</w:t>
      </w:r>
      <w:r w:rsidRPr="0036169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obowiązuje do dnia 31.12.202</w:t>
      </w:r>
      <w:r w:rsidR="00EA17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</w:t>
      </w:r>
    </w:p>
    <w:p w14:paraId="7C31959B" w14:textId="54F8C1C2" w:rsidR="0036169C" w:rsidRPr="0036169C" w:rsidRDefault="0036169C" w:rsidP="0036169C">
      <w:pPr>
        <w:numPr>
          <w:ilvl w:val="0"/>
          <w:numId w:val="9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informacje o stanie oświetlenia oraz zlecenia doraźne należy zgłaszać do ……………………………………………………………………………………... drogą elektroniczną na adres ……………………………….. lub telefonicznie na nr: ………………………..</w:t>
      </w:r>
    </w:p>
    <w:p w14:paraId="15456568" w14:textId="56463497" w:rsidR="0036169C" w:rsidRPr="0036169C" w:rsidRDefault="0036169C" w:rsidP="0036169C">
      <w:pPr>
        <w:numPr>
          <w:ilvl w:val="0"/>
          <w:numId w:val="9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W sprawach związanych z realizacją postanowień niniejszej umowy ze strony Zamawiającego występować będzie Małgorzata Somska, tel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91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327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56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61, </w:t>
      </w:r>
      <w:r w:rsidRPr="0036169C">
        <w:rPr>
          <w:rFonts w:ascii="Times New Roman" w:eastAsia="Times New Roman" w:hAnsi="Times New Roman" w:cs="Times New Roman"/>
          <w:color w:val="0070C0"/>
          <w:kern w:val="1"/>
          <w:sz w:val="24"/>
          <w:szCs w:val="24"/>
          <w:lang w:eastAsia="ar-SA"/>
        </w:rPr>
        <w:t>um_malgorzatasomska@miedzyzdroje.pl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    </w:t>
      </w:r>
    </w:p>
    <w:p w14:paraId="224FF145" w14:textId="338EB5F6" w:rsidR="0036169C" w:rsidRPr="0036169C" w:rsidRDefault="0036169C" w:rsidP="0036169C">
      <w:pPr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strony Wykonawcy występować będzie ……………………………</w:t>
      </w:r>
      <w:r w:rsidR="007022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………………..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                                    </w:t>
      </w:r>
    </w:p>
    <w:p w14:paraId="6FE7972A" w14:textId="77777777" w:rsidR="0036169C" w:rsidRPr="0036169C" w:rsidRDefault="0036169C" w:rsidP="0036169C">
      <w:pPr>
        <w:widowControl w:val="0"/>
        <w:numPr>
          <w:ilvl w:val="0"/>
          <w:numId w:val="10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nie może przenieść wierzytelności wobec Zamawiającego z tytułu niniejszej Umowy na osoby trzecie bez uprzedniej zgody Zamawiającego wyrażonej w formie pisemnej pod rygorem nieważności.                                                </w:t>
      </w:r>
    </w:p>
    <w:p w14:paraId="229F21D1" w14:textId="77777777" w:rsidR="0036169C" w:rsidRPr="0036169C" w:rsidRDefault="0036169C" w:rsidP="0036169C">
      <w:pPr>
        <w:numPr>
          <w:ilvl w:val="0"/>
          <w:numId w:val="10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inne zmiany niniejszej umowy wymagają formy pisemnej w postaci aneksu          do umowy.</w:t>
      </w:r>
    </w:p>
    <w:p w14:paraId="4DE116A2" w14:textId="77777777" w:rsidR="0036169C" w:rsidRPr="0036169C" w:rsidRDefault="0036169C" w:rsidP="0036169C">
      <w:pPr>
        <w:numPr>
          <w:ilvl w:val="0"/>
          <w:numId w:val="10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Umowa może być wypowiedziana przez każdą ze Stron z zachowaniem 1-miesięcznego okresu wypowiedzenia ze skutkiem na koniec miesiąca kalendarzowego.</w:t>
      </w:r>
    </w:p>
    <w:p w14:paraId="4F2E182C" w14:textId="77777777" w:rsidR="0036169C" w:rsidRPr="0036169C" w:rsidRDefault="0036169C" w:rsidP="0036169C">
      <w:pPr>
        <w:numPr>
          <w:ilvl w:val="0"/>
          <w:numId w:val="10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sprawach nieuregulowanych niniejszą umową mają zastosowanie przepisy Kodeksu Cywilnego, obowiązujące Polskie Normy, Prawo budowlane.</w:t>
      </w:r>
    </w:p>
    <w:p w14:paraId="3662293A" w14:textId="77777777" w:rsidR="0036169C" w:rsidRPr="0036169C" w:rsidRDefault="0036169C" w:rsidP="0036169C">
      <w:pPr>
        <w:numPr>
          <w:ilvl w:val="0"/>
          <w:numId w:val="10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sporządzono w trzech jednobrzmiących egzemplarzach, po dwa dla Zamawiającego, 1 egz. dla Wykonawcy.</w:t>
      </w:r>
    </w:p>
    <w:p w14:paraId="6ED4565B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14:paraId="6301DB6A" w14:textId="662E04BE" w:rsidR="0036169C" w:rsidRPr="0036169C" w:rsidRDefault="00B61F3B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Ochrona danych osobowych</w:t>
      </w:r>
    </w:p>
    <w:p w14:paraId="594B632C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14:paraId="3C287DE1" w14:textId="77777777" w:rsidR="0036169C" w:rsidRPr="0036169C" w:rsidRDefault="0036169C" w:rsidP="0036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t>§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8</w:t>
      </w:r>
    </w:p>
    <w:p w14:paraId="7871F3FB" w14:textId="77777777" w:rsidR="0036169C" w:rsidRPr="0036169C" w:rsidRDefault="0036169C" w:rsidP="0036169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Dz.U.UE</w:t>
      </w:r>
      <w:proofErr w:type="spellEnd"/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 z dnia 4 maja 2016 r.) – dalej RODO, informujemy, iż:  </w:t>
      </w:r>
    </w:p>
    <w:p w14:paraId="46A9DCD1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Administratorem danych osobowych zamieszczonych w treści zawartej umowy jest Burmistrz Międzyzdrojów, z siedzibą w Międzyzdrojach, przy ul. Książąt Pomorskich 5, 72-500 Międzyzdroje. Z administratorem danych można się skontaktować poprzez adres e-mail: um@miedzyzdroje.pl lub telefonicznie pod numerem tel. 91 32 75 631, bądź pisemnie na adres siedziby administratora.</w:t>
      </w:r>
    </w:p>
    <w:p w14:paraId="7D8928D8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Administrator wyznaczył inspektora ochrony danych osobowych, z którym może się Pani/Pan skontaktować poprzez email: iod@miedzyzdroje.pl lub pisemnie na adres siedziby administratora. Z inspektorem ochrony danych można się kontaktować, w sprawach dotyczących przetwarzania danych osobowych oraz korzystania z praw związanych z przetwarzaniem danych.</w:t>
      </w:r>
    </w:p>
    <w:p w14:paraId="11F0EE64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Pani/Pana dane osobowe będą przetwarzane w celu przygotowania, realizacji i rozliczenia zawartej umowy. </w:t>
      </w:r>
    </w:p>
    <w:p w14:paraId="62F638FC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Podstawą przetwarzania danych osobowych jest art. 6 ust. 1 lit. b RODO.  </w:t>
      </w:r>
    </w:p>
    <w:p w14:paraId="1AF50067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Zawarte w umowie dane osobowe mogą zostać udostępnione podmiotowi świadczącemu obsługę prawną i informatyczną administratora oraz jednostkom administracji publicznej uprawnionym do sprawowania kontroli i nadzoru nad prawidłowością funkcjonowania administratora lub mogącym potwierdzić prawdziwość podanych w umowie informacji. Ponadto treść zawartej umowy może być przedmiotem udostępnienia osobom trzecim w przypadku, gdy osoby te wystąpią do administratora z wnioskiem o udostępnienie na podstawie przepisów ustawy o dostępie do informacji publicznej.</w:t>
      </w:r>
    </w:p>
    <w:p w14:paraId="441D35A0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osobowe będą przechowywane przez okres 5 lat poczynając od 1 stycznia roku następnego, który to wynika z przyjętego w jednostce Jednolitego Rzeczowego Wykazu Akt z możliwością przedłużenia tego okresu o czas niezbędny dla dochodzenia wzajemnych zobowiązań finansowych.</w:t>
      </w:r>
    </w:p>
    <w:p w14:paraId="2F9F1C88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Dane osobowe nie będą przetwarzane w sposób zautomatyzowany oraz nie zostaną poddane profilowaniu i nie będą przedmiotem przekazywania do państw trzecich.</w:t>
      </w:r>
    </w:p>
    <w:p w14:paraId="06166C58" w14:textId="77777777" w:rsidR="0036169C" w:rsidRPr="0036169C" w:rsidRDefault="0036169C" w:rsidP="0036169C">
      <w:pPr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RODO osobie fizycznej będącej stroną umowy (Wykonawcy) przysługuje prawo do:</w:t>
      </w:r>
    </w:p>
    <w:p w14:paraId="254724C4" w14:textId="77777777" w:rsidR="0036169C" w:rsidRPr="0036169C" w:rsidRDefault="0036169C" w:rsidP="0036169C">
      <w:pPr>
        <w:suppressAutoHyphens/>
        <w:spacing w:after="12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dostępu do swoich danych oraz otrzymania ich kopi,</w:t>
      </w:r>
    </w:p>
    <w:p w14:paraId="355A40E8" w14:textId="77777777" w:rsidR="0036169C" w:rsidRPr="0036169C" w:rsidRDefault="0036169C" w:rsidP="0036169C">
      <w:pPr>
        <w:suppressAutoHyphens/>
        <w:spacing w:after="12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sprostowania (poprawiania) swoich danych,</w:t>
      </w:r>
    </w:p>
    <w:p w14:paraId="6278C59E" w14:textId="77777777" w:rsidR="0036169C" w:rsidRPr="0036169C" w:rsidRDefault="0036169C" w:rsidP="0036169C">
      <w:pPr>
        <w:suppressAutoHyphens/>
        <w:spacing w:after="12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usunięcia danych osobowych, w sytuacji, gdy przetwarzanie danych nie następuje w celu wywiązania się z obowiązku wynikającego z przepisu prawa lub w ramach sprawowania władzy publicznej,</w:t>
      </w:r>
    </w:p>
    <w:p w14:paraId="4E422739" w14:textId="77777777" w:rsidR="0036169C" w:rsidRPr="0036169C" w:rsidRDefault="0036169C" w:rsidP="0036169C">
      <w:pPr>
        <w:suppressAutoHyphens/>
        <w:spacing w:after="12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ograniczenia przetwarzania danych,</w:t>
      </w:r>
    </w:p>
    <w:p w14:paraId="5AE793F7" w14:textId="77777777" w:rsidR="0036169C" w:rsidRPr="0036169C" w:rsidRDefault="0036169C" w:rsidP="0036169C">
      <w:pPr>
        <w:suppressAutoHyphens/>
        <w:spacing w:after="12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wniesienia skargi do Prezesa UODO na adres Prezesa Ochrony Danych Osobowych, ul. Stawki 2, 00-193 Warszawa.</w:t>
      </w:r>
    </w:p>
    <w:p w14:paraId="012457E8" w14:textId="77777777" w:rsidR="0036169C" w:rsidRPr="0036169C" w:rsidRDefault="0036169C" w:rsidP="0036169C">
      <w:pPr>
        <w:suppressAutoHyphens/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Podanie danych jest wymogiem niezbędnym do zawarcia umowy.</w:t>
      </w:r>
    </w:p>
    <w:p w14:paraId="6A4D0558" w14:textId="77777777" w:rsidR="0036169C" w:rsidRPr="0036169C" w:rsidRDefault="0036169C" w:rsidP="0036169C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</w:t>
      </w:r>
    </w:p>
    <w:p w14:paraId="27D2E54D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0B3823A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197E14E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AAB5F4E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Pr="003616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Zamawiający                                                                        Wykonawca</w:t>
      </w:r>
    </w:p>
    <w:p w14:paraId="3B73F161" w14:textId="77777777" w:rsidR="0036169C" w:rsidRPr="0036169C" w:rsidRDefault="0036169C" w:rsidP="003616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2F1258C" w14:textId="77777777" w:rsidR="00FB66B3" w:rsidRDefault="00FB66B3"/>
    <w:sectPr w:rsidR="00FB66B3" w:rsidSect="008F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417" w:bottom="1417" w:left="1417" w:header="708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B21A" w14:textId="77777777" w:rsidR="00C0351E" w:rsidRDefault="00C0351E">
      <w:pPr>
        <w:spacing w:after="0" w:line="240" w:lineRule="auto"/>
      </w:pPr>
      <w:r>
        <w:separator/>
      </w:r>
    </w:p>
  </w:endnote>
  <w:endnote w:type="continuationSeparator" w:id="0">
    <w:p w14:paraId="7AB58B0D" w14:textId="77777777" w:rsidR="00C0351E" w:rsidRDefault="00C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3D61" w14:textId="77777777" w:rsidR="00F0120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8AA1" w14:textId="77777777" w:rsidR="00F01201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28FEBA" w14:textId="77777777" w:rsidR="00F0120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669" w14:textId="77777777" w:rsidR="00F012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F1EB" w14:textId="77777777" w:rsidR="00C0351E" w:rsidRDefault="00C0351E">
      <w:pPr>
        <w:spacing w:after="0" w:line="240" w:lineRule="auto"/>
      </w:pPr>
      <w:r>
        <w:separator/>
      </w:r>
    </w:p>
  </w:footnote>
  <w:footnote w:type="continuationSeparator" w:id="0">
    <w:p w14:paraId="172DAAC5" w14:textId="77777777" w:rsidR="00C0351E" w:rsidRDefault="00C0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D8FF" w14:textId="77777777" w:rsidR="00F0120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6A40" w14:textId="77777777" w:rsidR="00F0120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6C18" w14:textId="77777777" w:rsidR="00F0120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CB205C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58C52BD"/>
    <w:multiLevelType w:val="hybridMultilevel"/>
    <w:tmpl w:val="7E10A8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015BE"/>
    <w:multiLevelType w:val="hybridMultilevel"/>
    <w:tmpl w:val="9BEE8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34C02"/>
    <w:multiLevelType w:val="multilevel"/>
    <w:tmpl w:val="6D8AE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46083724">
    <w:abstractNumId w:val="0"/>
  </w:num>
  <w:num w:numId="2" w16cid:durableId="1213232246">
    <w:abstractNumId w:val="1"/>
  </w:num>
  <w:num w:numId="3" w16cid:durableId="577590943">
    <w:abstractNumId w:val="2"/>
  </w:num>
  <w:num w:numId="4" w16cid:durableId="1714116684">
    <w:abstractNumId w:val="3"/>
  </w:num>
  <w:num w:numId="5" w16cid:durableId="760957667">
    <w:abstractNumId w:val="4"/>
  </w:num>
  <w:num w:numId="6" w16cid:durableId="683020475">
    <w:abstractNumId w:val="5"/>
  </w:num>
  <w:num w:numId="7" w16cid:durableId="437218923">
    <w:abstractNumId w:val="6"/>
  </w:num>
  <w:num w:numId="8" w16cid:durableId="995454696">
    <w:abstractNumId w:val="7"/>
  </w:num>
  <w:num w:numId="9" w16cid:durableId="411195401">
    <w:abstractNumId w:val="8"/>
  </w:num>
  <w:num w:numId="10" w16cid:durableId="543714547">
    <w:abstractNumId w:val="9"/>
  </w:num>
  <w:num w:numId="11" w16cid:durableId="2094207317">
    <w:abstractNumId w:val="10"/>
  </w:num>
  <w:num w:numId="12" w16cid:durableId="694423217">
    <w:abstractNumId w:val="11"/>
  </w:num>
  <w:num w:numId="13" w16cid:durableId="1152988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C"/>
    <w:rsid w:val="000D057A"/>
    <w:rsid w:val="003152E3"/>
    <w:rsid w:val="0036169C"/>
    <w:rsid w:val="00622781"/>
    <w:rsid w:val="0062522F"/>
    <w:rsid w:val="00702240"/>
    <w:rsid w:val="009338CE"/>
    <w:rsid w:val="009D0510"/>
    <w:rsid w:val="00B61F3B"/>
    <w:rsid w:val="00C0351E"/>
    <w:rsid w:val="00C11239"/>
    <w:rsid w:val="00C36691"/>
    <w:rsid w:val="00CD0C6C"/>
    <w:rsid w:val="00EA1717"/>
    <w:rsid w:val="00F26F0F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10F8"/>
  <w15:chartTrackingRefBased/>
  <w15:docId w15:val="{E779E564-2775-4DC5-9552-79D34648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69C"/>
  </w:style>
  <w:style w:type="paragraph" w:styleId="Nagwek">
    <w:name w:val="header"/>
    <w:basedOn w:val="Normalny"/>
    <w:link w:val="NagwekZnak"/>
    <w:uiPriority w:val="99"/>
    <w:unhideWhenUsed/>
    <w:rsid w:val="003616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616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252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3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2</cp:revision>
  <dcterms:created xsi:type="dcterms:W3CDTF">2022-12-13T13:31:00Z</dcterms:created>
  <dcterms:modified xsi:type="dcterms:W3CDTF">2022-12-13T13:31:00Z</dcterms:modified>
</cp:coreProperties>
</file>