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E29A" w14:textId="3847D205" w:rsidR="00B007E4" w:rsidRDefault="00B007E4"/>
    <w:p w14:paraId="2C301E7C" w14:textId="2865A62C" w:rsidR="00843593" w:rsidRPr="00356727" w:rsidRDefault="00843593" w:rsidP="00475CEB">
      <w:pPr>
        <w:spacing w:line="360" w:lineRule="auto"/>
        <w:jc w:val="right"/>
        <w:rPr>
          <w:rFonts w:asciiTheme="minorHAnsi" w:hAnsiTheme="minorHAnsi" w:cstheme="minorHAnsi"/>
          <w:szCs w:val="22"/>
        </w:rPr>
      </w:pPr>
      <w:r>
        <w:rPr>
          <w:noProof/>
        </w:rPr>
        <w:drawing>
          <wp:inline distT="0" distB="0" distL="0" distR="0" wp14:anchorId="4D0E47EC" wp14:editId="37EA1083">
            <wp:extent cx="800100" cy="906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06780"/>
                    </a:xfrm>
                    <a:prstGeom prst="rect">
                      <a:avLst/>
                    </a:prstGeom>
                    <a:noFill/>
                    <a:ln>
                      <a:noFill/>
                    </a:ln>
                  </pic:spPr>
                </pic:pic>
              </a:graphicData>
            </a:graphic>
          </wp:inline>
        </w:drawing>
      </w:r>
      <w:r>
        <w:rPr>
          <w:rFonts w:ascii="Times New Roman" w:hAnsi="Times New Roman"/>
          <w:b/>
          <w:sz w:val="24"/>
        </w:rPr>
        <w:t xml:space="preserve">                                                               </w:t>
      </w:r>
      <w:r w:rsidR="00B12BB6">
        <w:rPr>
          <w:rFonts w:ascii="Times New Roman" w:hAnsi="Times New Roman"/>
          <w:b/>
          <w:sz w:val="24"/>
        </w:rPr>
        <w:t xml:space="preserve">   </w:t>
      </w:r>
      <w:r>
        <w:rPr>
          <w:rFonts w:ascii="Times New Roman" w:hAnsi="Times New Roman"/>
          <w:b/>
          <w:sz w:val="24"/>
        </w:rPr>
        <w:t xml:space="preserve">   </w:t>
      </w:r>
      <w:r w:rsidRPr="00356727">
        <w:rPr>
          <w:rFonts w:asciiTheme="minorHAnsi" w:hAnsiTheme="minorHAnsi" w:cstheme="minorHAnsi"/>
          <w:szCs w:val="22"/>
        </w:rPr>
        <w:t xml:space="preserve">Międzyzdroje, dnia </w:t>
      </w:r>
      <w:r w:rsidR="003D1F38">
        <w:rPr>
          <w:rFonts w:asciiTheme="minorHAnsi" w:hAnsiTheme="minorHAnsi" w:cstheme="minorHAnsi"/>
          <w:szCs w:val="22"/>
        </w:rPr>
        <w:t>20</w:t>
      </w:r>
      <w:r w:rsidR="00A05E75">
        <w:rPr>
          <w:rFonts w:asciiTheme="minorHAnsi" w:hAnsiTheme="minorHAnsi" w:cstheme="minorHAnsi"/>
          <w:szCs w:val="22"/>
        </w:rPr>
        <w:t xml:space="preserve"> </w:t>
      </w:r>
      <w:r w:rsidR="003D1F38">
        <w:rPr>
          <w:rFonts w:asciiTheme="minorHAnsi" w:hAnsiTheme="minorHAnsi" w:cstheme="minorHAnsi"/>
          <w:szCs w:val="22"/>
        </w:rPr>
        <w:t>lutego</w:t>
      </w:r>
      <w:r w:rsidRPr="00356727">
        <w:rPr>
          <w:rFonts w:asciiTheme="minorHAnsi" w:hAnsiTheme="minorHAnsi" w:cstheme="minorHAnsi"/>
          <w:szCs w:val="22"/>
        </w:rPr>
        <w:t xml:space="preserve"> 202</w:t>
      </w:r>
      <w:r w:rsidR="003D1F38">
        <w:rPr>
          <w:rFonts w:asciiTheme="minorHAnsi" w:hAnsiTheme="minorHAnsi" w:cstheme="minorHAnsi"/>
          <w:szCs w:val="22"/>
        </w:rPr>
        <w:t>3</w:t>
      </w:r>
      <w:r w:rsidR="00CE79D2">
        <w:rPr>
          <w:rFonts w:asciiTheme="minorHAnsi" w:hAnsiTheme="minorHAnsi" w:cstheme="minorHAnsi"/>
          <w:szCs w:val="22"/>
        </w:rPr>
        <w:t xml:space="preserve"> </w:t>
      </w:r>
      <w:r w:rsidRPr="00356727">
        <w:rPr>
          <w:rFonts w:asciiTheme="minorHAnsi" w:hAnsiTheme="minorHAnsi" w:cstheme="minorHAnsi"/>
          <w:szCs w:val="22"/>
        </w:rPr>
        <w:t xml:space="preserve">r.   </w:t>
      </w:r>
    </w:p>
    <w:p w14:paraId="4409E7F1" w14:textId="77777777" w:rsidR="009234C7" w:rsidRDefault="009234C7"/>
    <w:p w14:paraId="6A4D08F4" w14:textId="77777777" w:rsidR="00843593" w:rsidRDefault="00843593"/>
    <w:p w14:paraId="23B42BD3" w14:textId="3C9B42E7" w:rsidR="009234C7" w:rsidRDefault="009234C7" w:rsidP="00843593">
      <w:pPr>
        <w:spacing w:line="360" w:lineRule="auto"/>
        <w:jc w:val="center"/>
        <w:rPr>
          <w:rFonts w:asciiTheme="minorHAnsi" w:hAnsiTheme="minorHAnsi" w:cstheme="minorHAnsi"/>
          <w:b/>
          <w:szCs w:val="22"/>
        </w:rPr>
      </w:pPr>
      <w:r>
        <w:rPr>
          <w:rFonts w:asciiTheme="minorHAnsi" w:hAnsiTheme="minorHAnsi" w:cstheme="minorHAnsi"/>
          <w:b/>
          <w:szCs w:val="22"/>
        </w:rPr>
        <w:t>O</w:t>
      </w:r>
      <w:r w:rsidR="00843593" w:rsidRPr="00991578">
        <w:rPr>
          <w:rFonts w:asciiTheme="minorHAnsi" w:hAnsiTheme="minorHAnsi" w:cstheme="minorHAnsi"/>
          <w:b/>
          <w:szCs w:val="22"/>
        </w:rPr>
        <w:t>gł</w:t>
      </w:r>
      <w:r>
        <w:rPr>
          <w:rFonts w:asciiTheme="minorHAnsi" w:hAnsiTheme="minorHAnsi" w:cstheme="minorHAnsi"/>
          <w:b/>
          <w:szCs w:val="22"/>
        </w:rPr>
        <w:t>o</w:t>
      </w:r>
      <w:r w:rsidR="00843593" w:rsidRPr="00991578">
        <w:rPr>
          <w:rFonts w:asciiTheme="minorHAnsi" w:hAnsiTheme="minorHAnsi" w:cstheme="minorHAnsi"/>
          <w:b/>
          <w:szCs w:val="22"/>
        </w:rPr>
        <w:t>sz</w:t>
      </w:r>
      <w:r>
        <w:rPr>
          <w:rFonts w:asciiTheme="minorHAnsi" w:hAnsiTheme="minorHAnsi" w:cstheme="minorHAnsi"/>
          <w:b/>
          <w:szCs w:val="22"/>
        </w:rPr>
        <w:t>enie</w:t>
      </w:r>
      <w:r w:rsidR="00843593" w:rsidRPr="00991578">
        <w:rPr>
          <w:rFonts w:asciiTheme="minorHAnsi" w:hAnsiTheme="minorHAnsi" w:cstheme="minorHAnsi"/>
          <w:b/>
          <w:szCs w:val="22"/>
        </w:rPr>
        <w:t xml:space="preserve"> </w:t>
      </w:r>
      <w:r w:rsidR="00DE6C7D">
        <w:rPr>
          <w:rFonts w:asciiTheme="minorHAnsi" w:hAnsiTheme="minorHAnsi" w:cstheme="minorHAnsi"/>
          <w:b/>
          <w:szCs w:val="22"/>
        </w:rPr>
        <w:t>trzeciego</w:t>
      </w:r>
      <w:r w:rsidR="00843593" w:rsidRPr="00991578">
        <w:rPr>
          <w:rFonts w:asciiTheme="minorHAnsi" w:hAnsiTheme="minorHAnsi" w:cstheme="minorHAnsi"/>
          <w:b/>
          <w:szCs w:val="22"/>
        </w:rPr>
        <w:t xml:space="preserve"> przetarg</w:t>
      </w:r>
      <w:r>
        <w:rPr>
          <w:rFonts w:asciiTheme="minorHAnsi" w:hAnsiTheme="minorHAnsi" w:cstheme="minorHAnsi"/>
          <w:b/>
          <w:szCs w:val="22"/>
        </w:rPr>
        <w:t>u</w:t>
      </w:r>
      <w:r w:rsidR="00843593" w:rsidRPr="00991578">
        <w:rPr>
          <w:rFonts w:asciiTheme="minorHAnsi" w:hAnsiTheme="minorHAnsi" w:cstheme="minorHAnsi"/>
          <w:b/>
          <w:szCs w:val="22"/>
        </w:rPr>
        <w:t xml:space="preserve"> </w:t>
      </w:r>
      <w:r w:rsidR="00EC423E">
        <w:rPr>
          <w:rFonts w:asciiTheme="minorHAnsi" w:hAnsiTheme="minorHAnsi" w:cstheme="minorHAnsi"/>
          <w:b/>
          <w:szCs w:val="22"/>
        </w:rPr>
        <w:t>ustnego</w:t>
      </w:r>
      <w:r w:rsidR="00275302">
        <w:rPr>
          <w:rFonts w:asciiTheme="minorHAnsi" w:hAnsiTheme="minorHAnsi" w:cstheme="minorHAnsi"/>
          <w:b/>
          <w:szCs w:val="22"/>
        </w:rPr>
        <w:t xml:space="preserve"> ni</w:t>
      </w:r>
      <w:r w:rsidR="00843593" w:rsidRPr="00991578">
        <w:rPr>
          <w:rFonts w:asciiTheme="minorHAnsi" w:hAnsiTheme="minorHAnsi" w:cstheme="minorHAnsi"/>
          <w:b/>
          <w:szCs w:val="22"/>
        </w:rPr>
        <w:t>eograniczon</w:t>
      </w:r>
      <w:r>
        <w:rPr>
          <w:rFonts w:asciiTheme="minorHAnsi" w:hAnsiTheme="minorHAnsi" w:cstheme="minorHAnsi"/>
          <w:b/>
          <w:szCs w:val="22"/>
        </w:rPr>
        <w:t>ego</w:t>
      </w:r>
      <w:r w:rsidR="00843593" w:rsidRPr="00991578">
        <w:rPr>
          <w:rFonts w:asciiTheme="minorHAnsi" w:hAnsiTheme="minorHAnsi" w:cstheme="minorHAnsi"/>
          <w:b/>
          <w:szCs w:val="22"/>
        </w:rPr>
        <w:t xml:space="preserve"> </w:t>
      </w:r>
    </w:p>
    <w:p w14:paraId="0B5AEFF3" w14:textId="77777777" w:rsidR="009234C7" w:rsidRDefault="00843593" w:rsidP="00843593">
      <w:pPr>
        <w:spacing w:line="360" w:lineRule="auto"/>
        <w:jc w:val="center"/>
        <w:rPr>
          <w:rFonts w:asciiTheme="minorHAnsi" w:hAnsiTheme="minorHAnsi" w:cstheme="minorHAnsi"/>
          <w:b/>
          <w:szCs w:val="22"/>
        </w:rPr>
      </w:pPr>
      <w:r w:rsidRPr="00991578">
        <w:rPr>
          <w:rFonts w:asciiTheme="minorHAnsi" w:hAnsiTheme="minorHAnsi" w:cstheme="minorHAnsi"/>
          <w:b/>
          <w:szCs w:val="22"/>
        </w:rPr>
        <w:t>na wy</w:t>
      </w:r>
      <w:r>
        <w:rPr>
          <w:rFonts w:asciiTheme="minorHAnsi" w:hAnsiTheme="minorHAnsi" w:cstheme="minorHAnsi"/>
          <w:b/>
          <w:szCs w:val="22"/>
        </w:rPr>
        <w:t>dzierżawienie</w:t>
      </w:r>
      <w:r w:rsidRPr="00991578">
        <w:rPr>
          <w:rFonts w:asciiTheme="minorHAnsi" w:hAnsiTheme="minorHAnsi" w:cstheme="minorHAnsi"/>
          <w:b/>
          <w:szCs w:val="22"/>
        </w:rPr>
        <w:t xml:space="preserve"> nieruchomości </w:t>
      </w:r>
      <w:r>
        <w:rPr>
          <w:rFonts w:asciiTheme="minorHAnsi" w:hAnsiTheme="minorHAnsi" w:cstheme="minorHAnsi"/>
          <w:b/>
          <w:szCs w:val="22"/>
        </w:rPr>
        <w:t>zabudowanej budynkiem usługowy</w:t>
      </w:r>
      <w:r w:rsidR="009234C7">
        <w:rPr>
          <w:rFonts w:asciiTheme="minorHAnsi" w:hAnsiTheme="minorHAnsi" w:cstheme="minorHAnsi"/>
          <w:b/>
          <w:szCs w:val="22"/>
        </w:rPr>
        <w:t>m,</w:t>
      </w:r>
    </w:p>
    <w:p w14:paraId="1D16A588" w14:textId="3AB3F879" w:rsidR="00843593" w:rsidRPr="00991578" w:rsidRDefault="00843593" w:rsidP="00843593">
      <w:pPr>
        <w:spacing w:line="360" w:lineRule="auto"/>
        <w:jc w:val="center"/>
        <w:rPr>
          <w:rFonts w:asciiTheme="minorHAnsi" w:hAnsiTheme="minorHAnsi" w:cstheme="minorHAnsi"/>
          <w:b/>
          <w:szCs w:val="22"/>
        </w:rPr>
      </w:pPr>
      <w:r>
        <w:rPr>
          <w:rFonts w:asciiTheme="minorHAnsi" w:hAnsiTheme="minorHAnsi" w:cstheme="minorHAnsi"/>
          <w:b/>
          <w:szCs w:val="22"/>
        </w:rPr>
        <w:t>usytuowanym na działce nr 74/6 obręb 20 miasta</w:t>
      </w:r>
      <w:r w:rsidRPr="00991578">
        <w:rPr>
          <w:rFonts w:asciiTheme="minorHAnsi" w:hAnsiTheme="minorHAnsi" w:cstheme="minorHAnsi"/>
          <w:b/>
          <w:szCs w:val="22"/>
        </w:rPr>
        <w:t xml:space="preserve"> Międzyzdroj</w:t>
      </w:r>
      <w:r>
        <w:rPr>
          <w:rFonts w:asciiTheme="minorHAnsi" w:hAnsiTheme="minorHAnsi" w:cstheme="minorHAnsi"/>
          <w:b/>
          <w:szCs w:val="22"/>
        </w:rPr>
        <w:t>e</w:t>
      </w:r>
    </w:p>
    <w:p w14:paraId="0BD17AFC" w14:textId="77777777" w:rsidR="009234C7" w:rsidRPr="009234C7" w:rsidRDefault="009234C7" w:rsidP="009234C7">
      <w:pPr>
        <w:pStyle w:val="Tekstpodstawowy"/>
        <w:spacing w:line="360" w:lineRule="auto"/>
        <w:ind w:left="360"/>
        <w:jc w:val="both"/>
        <w:rPr>
          <w:rFonts w:asciiTheme="minorHAnsi" w:hAnsiTheme="minorHAnsi" w:cstheme="minorHAnsi"/>
          <w:sz w:val="22"/>
          <w:szCs w:val="22"/>
        </w:rPr>
      </w:pPr>
    </w:p>
    <w:p w14:paraId="0C130673" w14:textId="7DCC04CD" w:rsidR="003637F6" w:rsidRDefault="009234C7" w:rsidP="009234C7">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234C7">
        <w:rPr>
          <w:rFonts w:asciiTheme="minorHAnsi" w:hAnsiTheme="minorHAnsi" w:cstheme="minorHAnsi"/>
          <w:szCs w:val="22"/>
        </w:rPr>
        <w:t xml:space="preserve">Zarząd Spółki „Nowe Centrum” spółka z ograniczoną odpowiedzialnością w Międzyzdrojach </w:t>
      </w:r>
      <w:r>
        <w:rPr>
          <w:rFonts w:asciiTheme="minorHAnsi" w:hAnsiTheme="minorHAnsi" w:cstheme="minorHAnsi"/>
          <w:szCs w:val="22"/>
        </w:rPr>
        <w:t>o</w:t>
      </w:r>
      <w:r w:rsidR="00843593" w:rsidRPr="00991578">
        <w:rPr>
          <w:rFonts w:asciiTheme="minorHAnsi" w:hAnsiTheme="minorHAnsi" w:cstheme="minorHAnsi"/>
          <w:szCs w:val="22"/>
        </w:rPr>
        <w:t>głasza na dzień</w:t>
      </w:r>
      <w:r w:rsidR="00843593">
        <w:rPr>
          <w:rFonts w:asciiTheme="minorHAnsi" w:hAnsiTheme="minorHAnsi" w:cstheme="minorHAnsi"/>
          <w:b/>
          <w:szCs w:val="22"/>
        </w:rPr>
        <w:t xml:space="preserve"> </w:t>
      </w:r>
      <w:r w:rsidR="003D1F38">
        <w:rPr>
          <w:rFonts w:asciiTheme="minorHAnsi" w:hAnsiTheme="minorHAnsi" w:cstheme="minorHAnsi"/>
          <w:b/>
          <w:szCs w:val="22"/>
        </w:rPr>
        <w:t>14</w:t>
      </w:r>
      <w:r w:rsidR="00C3791C">
        <w:rPr>
          <w:rFonts w:asciiTheme="minorHAnsi" w:hAnsiTheme="minorHAnsi" w:cstheme="minorHAnsi"/>
          <w:b/>
          <w:szCs w:val="22"/>
        </w:rPr>
        <w:t xml:space="preserve"> </w:t>
      </w:r>
      <w:r w:rsidR="003D1F38">
        <w:rPr>
          <w:rFonts w:asciiTheme="minorHAnsi" w:hAnsiTheme="minorHAnsi" w:cstheme="minorHAnsi"/>
          <w:b/>
          <w:szCs w:val="22"/>
        </w:rPr>
        <w:t>marca</w:t>
      </w:r>
      <w:r w:rsidR="002C1557">
        <w:rPr>
          <w:rFonts w:asciiTheme="minorHAnsi" w:hAnsiTheme="minorHAnsi" w:cstheme="minorHAnsi"/>
          <w:b/>
          <w:szCs w:val="22"/>
        </w:rPr>
        <w:t xml:space="preserve"> </w:t>
      </w:r>
      <w:r w:rsidR="00843593" w:rsidRPr="00991578">
        <w:rPr>
          <w:rFonts w:asciiTheme="minorHAnsi" w:hAnsiTheme="minorHAnsi" w:cstheme="minorHAnsi"/>
          <w:b/>
          <w:szCs w:val="22"/>
        </w:rPr>
        <w:t>202</w:t>
      </w:r>
      <w:r w:rsidR="003D1F38">
        <w:rPr>
          <w:rFonts w:asciiTheme="minorHAnsi" w:hAnsiTheme="minorHAnsi" w:cstheme="minorHAnsi"/>
          <w:b/>
          <w:szCs w:val="22"/>
        </w:rPr>
        <w:t>3</w:t>
      </w:r>
      <w:r w:rsidR="00843593" w:rsidRPr="00991578">
        <w:rPr>
          <w:rFonts w:asciiTheme="minorHAnsi" w:hAnsiTheme="minorHAnsi" w:cstheme="minorHAnsi"/>
          <w:b/>
          <w:szCs w:val="22"/>
        </w:rPr>
        <w:t xml:space="preserve"> </w:t>
      </w:r>
      <w:r w:rsidR="00843593" w:rsidRPr="00A5041C">
        <w:rPr>
          <w:rFonts w:asciiTheme="minorHAnsi" w:hAnsiTheme="minorHAnsi" w:cstheme="minorHAnsi"/>
          <w:b/>
          <w:szCs w:val="22"/>
        </w:rPr>
        <w:t>roku</w:t>
      </w:r>
      <w:r w:rsidR="00843593" w:rsidRPr="00E87C54">
        <w:rPr>
          <w:rFonts w:asciiTheme="minorHAnsi" w:hAnsiTheme="minorHAnsi" w:cstheme="minorHAnsi"/>
          <w:b/>
          <w:szCs w:val="22"/>
        </w:rPr>
        <w:t xml:space="preserve"> na godzinę 1</w:t>
      </w:r>
      <w:r w:rsidR="00275302">
        <w:rPr>
          <w:rFonts w:asciiTheme="minorHAnsi" w:hAnsiTheme="minorHAnsi" w:cstheme="minorHAnsi"/>
          <w:b/>
          <w:szCs w:val="22"/>
        </w:rPr>
        <w:t>1</w:t>
      </w:r>
      <w:r w:rsidR="00843593" w:rsidRPr="00A5041C">
        <w:rPr>
          <w:rFonts w:asciiTheme="minorHAnsi" w:hAnsiTheme="minorHAnsi" w:cstheme="minorHAnsi"/>
          <w:b/>
          <w:szCs w:val="22"/>
        </w:rPr>
        <w:t>.00</w:t>
      </w:r>
      <w:r w:rsidR="00843593" w:rsidRPr="00E87C54">
        <w:rPr>
          <w:rFonts w:asciiTheme="minorHAnsi" w:hAnsiTheme="minorHAnsi" w:cstheme="minorHAnsi"/>
          <w:b/>
          <w:szCs w:val="22"/>
        </w:rPr>
        <w:t xml:space="preserve"> </w:t>
      </w:r>
      <w:r w:rsidR="00DE6C7D">
        <w:rPr>
          <w:rFonts w:asciiTheme="minorHAnsi" w:hAnsiTheme="minorHAnsi" w:cstheme="minorHAnsi"/>
          <w:szCs w:val="22"/>
        </w:rPr>
        <w:t>trzeci</w:t>
      </w:r>
      <w:bookmarkStart w:id="0" w:name="_GoBack"/>
      <w:bookmarkEnd w:id="0"/>
      <w:r w:rsidR="002C1557">
        <w:rPr>
          <w:rFonts w:asciiTheme="minorHAnsi" w:hAnsiTheme="minorHAnsi" w:cstheme="minorHAnsi"/>
          <w:b/>
          <w:szCs w:val="22"/>
        </w:rPr>
        <w:t xml:space="preserve"> </w:t>
      </w:r>
      <w:r w:rsidR="00843593" w:rsidRPr="00991578">
        <w:rPr>
          <w:rFonts w:asciiTheme="minorHAnsi" w:hAnsiTheme="minorHAnsi" w:cstheme="minorHAnsi"/>
          <w:szCs w:val="22"/>
        </w:rPr>
        <w:t xml:space="preserve">przetarg </w:t>
      </w:r>
      <w:r w:rsidR="00D94CD5">
        <w:rPr>
          <w:rFonts w:asciiTheme="minorHAnsi" w:hAnsiTheme="minorHAnsi" w:cstheme="minorHAnsi"/>
          <w:szCs w:val="22"/>
        </w:rPr>
        <w:t>ustny</w:t>
      </w:r>
      <w:r w:rsidR="00843593" w:rsidRPr="00991578">
        <w:rPr>
          <w:rFonts w:asciiTheme="minorHAnsi" w:hAnsiTheme="minorHAnsi" w:cstheme="minorHAnsi"/>
          <w:szCs w:val="22"/>
        </w:rPr>
        <w:t xml:space="preserve"> nieograniczony na wy</w:t>
      </w:r>
      <w:r w:rsidR="00843593">
        <w:rPr>
          <w:rFonts w:asciiTheme="minorHAnsi" w:hAnsiTheme="minorHAnsi" w:cstheme="minorHAnsi"/>
          <w:szCs w:val="22"/>
        </w:rPr>
        <w:t xml:space="preserve">dzierżawienie nieruchomości zabudowanej budynkiem usługowym, położonej przy ulicy Bohaterów Warszawy w Międzyzdrojach, stanowiącej działkę nr 74/6 obręb 20 miasta Międzyzdroje, </w:t>
      </w:r>
      <w:r w:rsidR="00843593" w:rsidRPr="00991578">
        <w:rPr>
          <w:rFonts w:asciiTheme="minorHAnsi" w:hAnsiTheme="minorHAnsi" w:cstheme="minorHAnsi"/>
          <w:szCs w:val="22"/>
        </w:rPr>
        <w:t xml:space="preserve">który odbędzie się w </w:t>
      </w:r>
      <w:r w:rsidR="00843593">
        <w:rPr>
          <w:rFonts w:asciiTheme="minorHAnsi" w:hAnsiTheme="minorHAnsi" w:cstheme="minorHAnsi"/>
          <w:szCs w:val="22"/>
        </w:rPr>
        <w:t>siedzibie spółki Nowe Centrum sp. z o.o.</w:t>
      </w:r>
      <w:r w:rsidR="00843593" w:rsidRPr="00991578">
        <w:rPr>
          <w:rFonts w:asciiTheme="minorHAnsi" w:hAnsiTheme="minorHAnsi" w:cstheme="minorHAnsi"/>
          <w:szCs w:val="22"/>
        </w:rPr>
        <w:t xml:space="preserve"> w Międzyzdrojach przy </w:t>
      </w:r>
      <w:r w:rsidR="00132899">
        <w:rPr>
          <w:rFonts w:asciiTheme="minorHAnsi" w:hAnsiTheme="minorHAnsi" w:cstheme="minorHAnsi"/>
          <w:szCs w:val="22"/>
        </w:rPr>
        <w:t xml:space="preserve">Placu Ratuszowym </w:t>
      </w:r>
      <w:r w:rsidR="003D1F38">
        <w:rPr>
          <w:rFonts w:asciiTheme="minorHAnsi" w:hAnsiTheme="minorHAnsi" w:cstheme="minorHAnsi"/>
          <w:szCs w:val="22"/>
        </w:rPr>
        <w:t>1</w:t>
      </w:r>
      <w:r w:rsidR="00734282">
        <w:rPr>
          <w:rFonts w:asciiTheme="minorHAnsi" w:hAnsiTheme="minorHAnsi" w:cstheme="minorHAnsi"/>
          <w:szCs w:val="22"/>
        </w:rPr>
        <w:t xml:space="preserve"> ( biura </w:t>
      </w:r>
      <w:r w:rsidR="00C81F1F">
        <w:rPr>
          <w:rFonts w:asciiTheme="minorHAnsi" w:hAnsiTheme="minorHAnsi" w:cstheme="minorHAnsi"/>
          <w:szCs w:val="22"/>
        </w:rPr>
        <w:t xml:space="preserve"> spółki</w:t>
      </w:r>
      <w:r w:rsidR="00734282">
        <w:rPr>
          <w:rFonts w:asciiTheme="minorHAnsi" w:hAnsiTheme="minorHAnsi" w:cstheme="minorHAnsi"/>
          <w:szCs w:val="22"/>
        </w:rPr>
        <w:t xml:space="preserve">, mieszczą się na III kondygnacji – poddasza budynku ratusza, nad siedziba Ośrodka Pomocy Społecznej), </w:t>
      </w:r>
      <w:r w:rsidR="008541E9" w:rsidRPr="002D6290">
        <w:rPr>
          <w:rFonts w:asciiTheme="minorHAnsi" w:hAnsiTheme="minorHAnsi" w:cstheme="minorHAnsi"/>
          <w:b/>
          <w:szCs w:val="22"/>
        </w:rPr>
        <w:t>na okres</w:t>
      </w:r>
      <w:r w:rsidR="008541E9">
        <w:rPr>
          <w:rFonts w:asciiTheme="minorHAnsi" w:hAnsiTheme="minorHAnsi" w:cstheme="minorHAnsi"/>
          <w:b/>
          <w:szCs w:val="22"/>
        </w:rPr>
        <w:t xml:space="preserve"> 30 lat licząc </w:t>
      </w:r>
      <w:r w:rsidR="008541E9" w:rsidRPr="002D6290">
        <w:rPr>
          <w:rFonts w:asciiTheme="minorHAnsi" w:hAnsiTheme="minorHAnsi" w:cstheme="minorHAnsi"/>
          <w:b/>
          <w:szCs w:val="22"/>
        </w:rPr>
        <w:t xml:space="preserve">od </w:t>
      </w:r>
      <w:r w:rsidR="008541E9">
        <w:rPr>
          <w:rFonts w:asciiTheme="minorHAnsi" w:hAnsiTheme="minorHAnsi" w:cstheme="minorHAnsi"/>
          <w:b/>
          <w:szCs w:val="22"/>
        </w:rPr>
        <w:t>dnia oddania do użytkowania budynku, stanowiącego przedmiot niniejszego ogłoszenia</w:t>
      </w:r>
      <w:r w:rsidR="00883CBB">
        <w:rPr>
          <w:rFonts w:asciiTheme="minorHAnsi" w:hAnsiTheme="minorHAnsi" w:cstheme="minorHAnsi"/>
          <w:b/>
          <w:szCs w:val="22"/>
        </w:rPr>
        <w:t>, jednak nie później niż</w:t>
      </w:r>
      <w:r w:rsidR="006205DA">
        <w:rPr>
          <w:rFonts w:asciiTheme="minorHAnsi" w:hAnsiTheme="minorHAnsi" w:cstheme="minorHAnsi"/>
          <w:b/>
          <w:szCs w:val="22"/>
        </w:rPr>
        <w:t xml:space="preserve"> 12</w:t>
      </w:r>
      <w:r w:rsidR="00883CBB">
        <w:rPr>
          <w:rFonts w:asciiTheme="minorHAnsi" w:hAnsiTheme="minorHAnsi" w:cstheme="minorHAnsi"/>
          <w:b/>
          <w:szCs w:val="22"/>
        </w:rPr>
        <w:t xml:space="preserve"> miesięcy od dnia wydania nieruchomości Dzierżawcy</w:t>
      </w:r>
      <w:r w:rsidR="00B049FB">
        <w:rPr>
          <w:rFonts w:asciiTheme="minorHAnsi" w:hAnsiTheme="minorHAnsi" w:cstheme="minorHAnsi"/>
          <w:b/>
          <w:szCs w:val="22"/>
        </w:rPr>
        <w:t xml:space="preserve"> zabudowanej budynkiem</w:t>
      </w:r>
      <w:r w:rsidR="00883CBB">
        <w:rPr>
          <w:rFonts w:asciiTheme="minorHAnsi" w:hAnsiTheme="minorHAnsi" w:cstheme="minorHAnsi"/>
          <w:b/>
          <w:szCs w:val="22"/>
        </w:rPr>
        <w:t xml:space="preserve"> w stanie tzw. </w:t>
      </w:r>
      <w:r w:rsidR="00D94CD5">
        <w:rPr>
          <w:rFonts w:asciiTheme="minorHAnsi" w:hAnsiTheme="minorHAnsi" w:cstheme="minorHAnsi"/>
          <w:b/>
          <w:szCs w:val="22"/>
        </w:rPr>
        <w:t>surowym otwartym</w:t>
      </w:r>
      <w:r w:rsidR="00883CBB">
        <w:rPr>
          <w:rFonts w:asciiTheme="minorHAnsi" w:hAnsiTheme="minorHAnsi" w:cstheme="minorHAnsi"/>
          <w:b/>
          <w:szCs w:val="22"/>
        </w:rPr>
        <w:t>.</w:t>
      </w:r>
    </w:p>
    <w:p w14:paraId="09D4AB7E" w14:textId="014D4314" w:rsidR="00843593" w:rsidRPr="00991578" w:rsidRDefault="00843593" w:rsidP="00843593">
      <w:pPr>
        <w:pStyle w:val="Tekstpodstawowy3"/>
        <w:spacing w:line="360" w:lineRule="auto"/>
        <w:rPr>
          <w:rFonts w:asciiTheme="minorHAnsi" w:hAnsiTheme="minorHAnsi" w:cstheme="minorHAnsi"/>
          <w:szCs w:val="22"/>
        </w:rPr>
      </w:pPr>
      <w:r w:rsidRPr="00991578">
        <w:rPr>
          <w:rFonts w:asciiTheme="minorHAnsi" w:hAnsiTheme="minorHAnsi" w:cstheme="minorHAnsi"/>
          <w:szCs w:val="22"/>
        </w:rPr>
        <w:t xml:space="preserve"> </w:t>
      </w:r>
    </w:p>
    <w:p w14:paraId="780BA8B5" w14:textId="77777777" w:rsidR="00843593" w:rsidRPr="000B61AD" w:rsidRDefault="00843593" w:rsidP="00843593">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t xml:space="preserve">1. </w:t>
      </w:r>
      <w:r w:rsidRPr="000B61AD">
        <w:rPr>
          <w:rFonts w:asciiTheme="minorHAnsi" w:hAnsiTheme="minorHAnsi" w:cstheme="minorHAnsi"/>
          <w:b/>
          <w:szCs w:val="22"/>
        </w:rPr>
        <w:t>Informacja o nieruchomości</w:t>
      </w:r>
      <w:r>
        <w:rPr>
          <w:rFonts w:asciiTheme="minorHAnsi" w:hAnsiTheme="minorHAnsi" w:cstheme="minorHAnsi"/>
          <w:b/>
          <w:szCs w:val="22"/>
        </w:rPr>
        <w:t xml:space="preserve"> i cel dzierżawy</w:t>
      </w:r>
    </w:p>
    <w:p w14:paraId="72542482" w14:textId="388D10B8"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b/>
          <w:szCs w:val="22"/>
        </w:rPr>
        <w:t xml:space="preserve"> </w:t>
      </w:r>
      <w:r w:rsidR="002A76B7">
        <w:rPr>
          <w:rFonts w:asciiTheme="minorHAnsi" w:hAnsiTheme="minorHAnsi" w:cstheme="minorHAnsi"/>
          <w:b/>
          <w:szCs w:val="22"/>
        </w:rPr>
        <w:t xml:space="preserve"> </w:t>
      </w:r>
      <w:r w:rsidRPr="00BC6C06">
        <w:rPr>
          <w:rFonts w:asciiTheme="minorHAnsi" w:hAnsiTheme="minorHAnsi" w:cstheme="minorHAnsi"/>
          <w:szCs w:val="22"/>
        </w:rPr>
        <w:t>Przeznaczona do wydzierżawienia nieruchomość</w:t>
      </w:r>
      <w:r>
        <w:rPr>
          <w:rFonts w:asciiTheme="minorHAnsi" w:hAnsiTheme="minorHAnsi" w:cstheme="minorHAnsi"/>
          <w:szCs w:val="22"/>
        </w:rPr>
        <w:t xml:space="preserve"> będąca własnością spółki gminnej Nowe Centrum spółka z ograniczoną odpowiedzialnością w Międzyzdrojach, stanowi działkę o numerze ewidencyjnym 74/6 o powierzchni 595 m², obręb 20 miasta Międzyzdroje, dla której Sąd Rejonowy w Świnoujściu Wydział Ksiąg Wieczystych prowadzi księgę wieczystą numer SZ1W/00057749/1. </w:t>
      </w:r>
    </w:p>
    <w:p w14:paraId="210979B4" w14:textId="77777777"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Nieruchomość stanowiąca działkę nr 74/6 obręb 20 miasta Międzyzdroje objęta jest obowiązującym </w:t>
      </w:r>
    </w:p>
    <w:p w14:paraId="038EA637" w14:textId="77777777" w:rsidR="00843593" w:rsidRPr="00F923E7" w:rsidRDefault="00843593" w:rsidP="00843593">
      <w:pPr>
        <w:autoSpaceDE w:val="0"/>
        <w:autoSpaceDN w:val="0"/>
        <w:adjustRightInd w:val="0"/>
        <w:spacing w:line="360" w:lineRule="auto"/>
        <w:ind w:left="284" w:hanging="284"/>
        <w:jc w:val="both"/>
        <w:rPr>
          <w:rFonts w:cs="Calibri"/>
          <w:szCs w:val="22"/>
        </w:rPr>
      </w:pPr>
      <w:r>
        <w:rPr>
          <w:rFonts w:asciiTheme="minorHAnsi" w:hAnsiTheme="minorHAnsi" w:cstheme="minorHAnsi"/>
          <w:szCs w:val="22"/>
        </w:rPr>
        <w:t xml:space="preserve">     planem miejscowym podjętym uchwałą  nr</w:t>
      </w:r>
      <w:r>
        <w:t xml:space="preserve"> XVII/193/20 Rady Miejskiej w Międzyzdrojach  z dnia 14 stycznia 2020 r. w sprawie uchwalenia miejscowego planu zagospodarowania przestrzennego gminy Międzyzdroje, obejmującego obszar położony w CENTRUM PROMENADY w obrębie geodezyjnym miasta Międzyzdroje, w rejonie granicy lądowo-morskiej gminy Międzyzdroje oraz na odcinku pomiędzy ulicami Bohaterów Warszawy, Promenady Gwiazd, Romualda Traugutta, Tysiąclecia </w:t>
      </w:r>
      <w:r w:rsidRPr="00F923E7">
        <w:t xml:space="preserve">Państwa Polskiego, Ignacego Krasickiego, Krótką, Gryfa Pomorskiego, Adama Mickiewicza, Rybacką. Zapisy w/w planu miejscowego dla działki nr 74/6 wskazują, iż stanowi ona tereny usług </w:t>
      </w:r>
      <w:r w:rsidRPr="00F923E7">
        <w:rPr>
          <w:rFonts w:cs="Calibri"/>
          <w:szCs w:val="22"/>
          <w:shd w:val="clear" w:color="auto" w:fill="FFFFFF"/>
        </w:rPr>
        <w:t>w szczególności usług handlu i gastronomii oraz usług związanych z rekreacją, wypoczynkiem, rozrywką i sportem</w:t>
      </w:r>
      <w:r>
        <w:rPr>
          <w:rFonts w:cs="Calibri"/>
          <w:szCs w:val="22"/>
          <w:shd w:val="clear" w:color="auto" w:fill="FFFFFF"/>
        </w:rPr>
        <w:t>,</w:t>
      </w:r>
      <w:r w:rsidRPr="00F923E7">
        <w:rPr>
          <w:rFonts w:cs="Calibri"/>
          <w:szCs w:val="22"/>
        </w:rPr>
        <w:t xml:space="preserve"> oznaczone na rysunku planu symbolem U</w:t>
      </w:r>
      <w:r>
        <w:rPr>
          <w:rFonts w:cs="Calibri"/>
          <w:szCs w:val="22"/>
        </w:rPr>
        <w:t>.21</w:t>
      </w:r>
      <w:r w:rsidRPr="00F923E7">
        <w:rPr>
          <w:rFonts w:cs="Calibri"/>
          <w:szCs w:val="22"/>
        </w:rPr>
        <w:t>.</w:t>
      </w:r>
    </w:p>
    <w:p w14:paraId="78E0F581" w14:textId="77D495D9"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3.</w:t>
      </w:r>
      <w:r>
        <w:rPr>
          <w:rFonts w:asciiTheme="minorHAnsi" w:hAnsiTheme="minorHAnsi" w:cstheme="minorHAnsi"/>
          <w:szCs w:val="22"/>
        </w:rPr>
        <w:t xml:space="preserve"> Opisana powyżej nieruchomość objęta jest decyzją Starosty Kamieńskiego nr 626/2021 z dnia 24 listopada 2021 r. zatwierdzającą projekt budowalny (projekt zagospodarowania terenu oraz projekt architektoniczno-budowlany) i udzielającą pozwolenia na budowę</w:t>
      </w:r>
      <w:r w:rsidR="004F46FD">
        <w:rPr>
          <w:rFonts w:asciiTheme="minorHAnsi" w:hAnsiTheme="minorHAnsi" w:cstheme="minorHAnsi"/>
          <w:szCs w:val="22"/>
        </w:rPr>
        <w:t xml:space="preserve"> m.in.</w:t>
      </w:r>
      <w:r>
        <w:rPr>
          <w:rFonts w:asciiTheme="minorHAnsi" w:hAnsiTheme="minorHAnsi" w:cstheme="minorHAnsi"/>
          <w:szCs w:val="22"/>
        </w:rPr>
        <w:t xml:space="preserve"> budynku usługowego na działce nr 74/6 obręb 20 w Międzyzdrojach.</w:t>
      </w:r>
      <w:r w:rsidR="004F46FD">
        <w:rPr>
          <w:rFonts w:asciiTheme="minorHAnsi" w:hAnsiTheme="minorHAnsi" w:cstheme="minorHAnsi"/>
          <w:szCs w:val="22"/>
        </w:rPr>
        <w:t xml:space="preserve">      </w:t>
      </w:r>
    </w:p>
    <w:p w14:paraId="318598C6" w14:textId="61F6DEB0" w:rsidR="000F5771" w:rsidRDefault="000F5771"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Pr="000F5771">
        <w:rPr>
          <w:rFonts w:asciiTheme="minorHAnsi" w:hAnsiTheme="minorHAnsi" w:cstheme="minorHAnsi"/>
          <w:szCs w:val="22"/>
        </w:rPr>
        <w:t xml:space="preserve">Aktualnie </w:t>
      </w:r>
      <w:r>
        <w:rPr>
          <w:rFonts w:asciiTheme="minorHAnsi" w:hAnsiTheme="minorHAnsi" w:cstheme="minorHAnsi"/>
          <w:szCs w:val="22"/>
        </w:rPr>
        <w:t>Wydzierżawiaj</w:t>
      </w:r>
      <w:r w:rsidR="00B87FD2">
        <w:rPr>
          <w:rFonts w:asciiTheme="minorHAnsi" w:hAnsiTheme="minorHAnsi" w:cstheme="minorHAnsi"/>
          <w:szCs w:val="22"/>
        </w:rPr>
        <w:t>ą</w:t>
      </w:r>
      <w:r>
        <w:rPr>
          <w:rFonts w:asciiTheme="minorHAnsi" w:hAnsiTheme="minorHAnsi" w:cstheme="minorHAnsi"/>
          <w:szCs w:val="22"/>
        </w:rPr>
        <w:t>cy podpisał umowę na realizacje I etapu budowy w/w</w:t>
      </w:r>
      <w:r w:rsidR="00BC01E2">
        <w:rPr>
          <w:rFonts w:asciiTheme="minorHAnsi" w:hAnsiTheme="minorHAnsi" w:cstheme="minorHAnsi"/>
          <w:szCs w:val="22"/>
        </w:rPr>
        <w:t xml:space="preserve"> budynku</w:t>
      </w:r>
      <w:r>
        <w:rPr>
          <w:rFonts w:asciiTheme="minorHAnsi" w:hAnsiTheme="minorHAnsi" w:cstheme="minorHAnsi"/>
          <w:szCs w:val="22"/>
        </w:rPr>
        <w:t xml:space="preserve"> </w:t>
      </w:r>
      <w:r w:rsidR="00862B0F">
        <w:rPr>
          <w:rFonts w:asciiTheme="minorHAnsi" w:hAnsiTheme="minorHAnsi" w:cstheme="minorHAnsi"/>
          <w:szCs w:val="22"/>
        </w:rPr>
        <w:t>- do</w:t>
      </w:r>
      <w:r>
        <w:rPr>
          <w:rFonts w:asciiTheme="minorHAnsi" w:hAnsiTheme="minorHAnsi" w:cstheme="minorHAnsi"/>
          <w:szCs w:val="22"/>
        </w:rPr>
        <w:t xml:space="preserve"> stan</w:t>
      </w:r>
      <w:r w:rsidR="00862B0F">
        <w:rPr>
          <w:rFonts w:asciiTheme="minorHAnsi" w:hAnsiTheme="minorHAnsi" w:cstheme="minorHAnsi"/>
          <w:szCs w:val="22"/>
        </w:rPr>
        <w:t xml:space="preserve">u </w:t>
      </w:r>
      <w:r>
        <w:rPr>
          <w:rFonts w:asciiTheme="minorHAnsi" w:hAnsiTheme="minorHAnsi" w:cstheme="minorHAnsi"/>
          <w:szCs w:val="22"/>
        </w:rPr>
        <w:t>zero, któr</w:t>
      </w:r>
      <w:r w:rsidR="00734282">
        <w:rPr>
          <w:rFonts w:asciiTheme="minorHAnsi" w:hAnsiTheme="minorHAnsi" w:cstheme="minorHAnsi"/>
          <w:szCs w:val="22"/>
        </w:rPr>
        <w:t>ego</w:t>
      </w:r>
      <w:r>
        <w:rPr>
          <w:rFonts w:asciiTheme="minorHAnsi" w:hAnsiTheme="minorHAnsi" w:cstheme="minorHAnsi"/>
          <w:szCs w:val="22"/>
        </w:rPr>
        <w:t xml:space="preserve"> zakończ</w:t>
      </w:r>
      <w:r w:rsidR="00734282">
        <w:rPr>
          <w:rFonts w:asciiTheme="minorHAnsi" w:hAnsiTheme="minorHAnsi" w:cstheme="minorHAnsi"/>
          <w:szCs w:val="22"/>
        </w:rPr>
        <w:t xml:space="preserve">enie przewidywane jest </w:t>
      </w:r>
      <w:r>
        <w:rPr>
          <w:rFonts w:asciiTheme="minorHAnsi" w:hAnsiTheme="minorHAnsi" w:cstheme="minorHAnsi"/>
          <w:szCs w:val="22"/>
        </w:rPr>
        <w:t>w połowie grudnia 2022 r.</w:t>
      </w:r>
    </w:p>
    <w:p w14:paraId="700AD455" w14:textId="16C52197" w:rsidR="006205DA"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Zgodnie z wydaną w dniu 24 listopada 2021 r. decyzją udzielającą pozwolenia na budowę na działce nr 74/6 posadowi</w:t>
      </w:r>
      <w:r w:rsidR="000F5771">
        <w:rPr>
          <w:rFonts w:asciiTheme="minorHAnsi" w:hAnsiTheme="minorHAnsi" w:cstheme="minorHAnsi"/>
          <w:szCs w:val="22"/>
        </w:rPr>
        <w:t>ony zostanie</w:t>
      </w:r>
      <w:r>
        <w:rPr>
          <w:rFonts w:asciiTheme="minorHAnsi" w:hAnsiTheme="minorHAnsi" w:cstheme="minorHAnsi"/>
          <w:szCs w:val="22"/>
        </w:rPr>
        <w:t xml:space="preserve"> </w:t>
      </w:r>
      <w:r w:rsidR="00CD1C48">
        <w:rPr>
          <w:rFonts w:asciiTheme="minorHAnsi" w:hAnsiTheme="minorHAnsi" w:cstheme="minorHAnsi"/>
          <w:szCs w:val="22"/>
        </w:rPr>
        <w:t xml:space="preserve">w stanie </w:t>
      </w:r>
      <w:r w:rsidR="006205DA">
        <w:rPr>
          <w:rFonts w:asciiTheme="minorHAnsi" w:hAnsiTheme="minorHAnsi" w:cstheme="minorHAnsi"/>
          <w:szCs w:val="22"/>
        </w:rPr>
        <w:t>surowym otwartym</w:t>
      </w:r>
      <w:r w:rsidR="00CD1C48">
        <w:rPr>
          <w:rFonts w:asciiTheme="minorHAnsi" w:hAnsiTheme="minorHAnsi" w:cstheme="minorHAnsi"/>
          <w:szCs w:val="22"/>
        </w:rPr>
        <w:t xml:space="preserve">, </w:t>
      </w:r>
      <w:r>
        <w:rPr>
          <w:rFonts w:asciiTheme="minorHAnsi" w:hAnsiTheme="minorHAnsi" w:cstheme="minorHAnsi"/>
          <w:szCs w:val="22"/>
        </w:rPr>
        <w:t>czterokondygnacyjn</w:t>
      </w:r>
      <w:r w:rsidR="00734282">
        <w:rPr>
          <w:rFonts w:asciiTheme="minorHAnsi" w:hAnsiTheme="minorHAnsi" w:cstheme="minorHAnsi"/>
          <w:szCs w:val="22"/>
        </w:rPr>
        <w:t>y</w:t>
      </w:r>
      <w:r>
        <w:rPr>
          <w:rFonts w:asciiTheme="minorHAnsi" w:hAnsiTheme="minorHAnsi" w:cstheme="minorHAnsi"/>
          <w:szCs w:val="22"/>
        </w:rPr>
        <w:t xml:space="preserve"> budyn</w:t>
      </w:r>
      <w:r w:rsidR="00734282">
        <w:rPr>
          <w:rFonts w:asciiTheme="minorHAnsi" w:hAnsiTheme="minorHAnsi" w:cstheme="minorHAnsi"/>
          <w:szCs w:val="22"/>
        </w:rPr>
        <w:t>ek</w:t>
      </w:r>
      <w:r>
        <w:rPr>
          <w:rFonts w:asciiTheme="minorHAnsi" w:hAnsiTheme="minorHAnsi" w:cstheme="minorHAnsi"/>
          <w:szCs w:val="22"/>
        </w:rPr>
        <w:t xml:space="preserve"> usługow</w:t>
      </w:r>
      <w:r w:rsidR="00734282">
        <w:rPr>
          <w:rFonts w:asciiTheme="minorHAnsi" w:hAnsiTheme="minorHAnsi" w:cstheme="minorHAnsi"/>
          <w:szCs w:val="22"/>
        </w:rPr>
        <w:t>y</w:t>
      </w:r>
      <w:r>
        <w:rPr>
          <w:rFonts w:asciiTheme="minorHAnsi" w:hAnsiTheme="minorHAnsi" w:cstheme="minorHAnsi"/>
          <w:szCs w:val="22"/>
        </w:rPr>
        <w:t xml:space="preserve">, o trzech kondygnacjach nadziemnych i jednej kondygnacji </w:t>
      </w:r>
      <w:r w:rsidR="0098070C">
        <w:rPr>
          <w:rFonts w:asciiTheme="minorHAnsi" w:hAnsiTheme="minorHAnsi" w:cstheme="minorHAnsi"/>
          <w:szCs w:val="22"/>
        </w:rPr>
        <w:t>pod</w:t>
      </w:r>
      <w:r>
        <w:rPr>
          <w:rFonts w:asciiTheme="minorHAnsi" w:hAnsiTheme="minorHAnsi" w:cstheme="minorHAnsi"/>
          <w:szCs w:val="22"/>
        </w:rPr>
        <w:t>ziemnej, o powierzchni użytkowej wynoszącej</w:t>
      </w:r>
      <w:r w:rsidR="006205DA">
        <w:rPr>
          <w:rFonts w:asciiTheme="minorHAnsi" w:hAnsiTheme="minorHAnsi" w:cstheme="minorHAnsi"/>
          <w:szCs w:val="22"/>
        </w:rPr>
        <w:t xml:space="preserve"> zgodnie z dokumentacjom techniczną</w:t>
      </w:r>
      <w:r>
        <w:rPr>
          <w:rFonts w:asciiTheme="minorHAnsi" w:hAnsiTheme="minorHAnsi" w:cstheme="minorHAnsi"/>
          <w:szCs w:val="22"/>
        </w:rPr>
        <w:t xml:space="preserve"> 669,51 m² i powierzchni całkowitej wynoszącej 780,32 m², na który składać się będą dwa lokale gastronomiczne, lokal sanitariatów oraz</w:t>
      </w:r>
      <w:r w:rsidR="008618A5">
        <w:rPr>
          <w:rFonts w:asciiTheme="minorHAnsi" w:hAnsiTheme="minorHAnsi" w:cstheme="minorHAnsi"/>
          <w:szCs w:val="22"/>
        </w:rPr>
        <w:t xml:space="preserve"> części wspólne stanowiące powierzchnie komunikacyjne,</w:t>
      </w:r>
      <w:r>
        <w:rPr>
          <w:rFonts w:asciiTheme="minorHAnsi" w:hAnsiTheme="minorHAnsi" w:cstheme="minorHAnsi"/>
          <w:szCs w:val="22"/>
        </w:rPr>
        <w:t xml:space="preserve"> pomieszczenia zaplecza technicznego i pomieszczenie do składowania odpadów. </w:t>
      </w:r>
    </w:p>
    <w:p w14:paraId="67B000B2" w14:textId="33AF9AA2" w:rsidR="00843593" w:rsidRDefault="006205DA"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00843593">
        <w:rPr>
          <w:rFonts w:asciiTheme="minorHAnsi" w:hAnsiTheme="minorHAnsi" w:cstheme="minorHAnsi"/>
          <w:szCs w:val="22"/>
        </w:rPr>
        <w:t>Poza budynkiem projekt obejmuje realizację na działce nr 74/6 powierzchni utwardzonych: ciągów pieszych o powierzchni 120,14 m² oraz tarasu o powierzchni 63 m².</w:t>
      </w:r>
    </w:p>
    <w:p w14:paraId="66179257" w14:textId="77777777"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-1</w:t>
      </w:r>
      <w:r>
        <w:rPr>
          <w:rFonts w:asciiTheme="minorHAnsi" w:hAnsiTheme="minorHAnsi" w:cstheme="minorHAnsi"/>
          <w:szCs w:val="22"/>
        </w:rPr>
        <w:t xml:space="preserve"> budynku stanowi zaplecze lokalu gastronomicznego nr 1 położonego na parterze budynku składające się z:</w:t>
      </w:r>
    </w:p>
    <w:p w14:paraId="3156001A" w14:textId="4A6D20C5"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kuchni wraz zapleczem magazynowym</w:t>
      </w:r>
    </w:p>
    <w:p w14:paraId="4B4EBFE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27242429" w14:textId="7BDE09EA"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308BF151"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xml:space="preserve">- szyb windy gastronomicznej nr 1. </w:t>
      </w:r>
    </w:p>
    <w:p w14:paraId="03B581A7" w14:textId="66628CF6"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Na kondygnacji -1 znajduje się również lokal ogólnodostępnych sanitariatów składający się z toalety męskiej, damskiej i dla osób niepełnosprawnych wraz z pomieszczeni</w:t>
      </w:r>
      <w:r w:rsidR="00C46ABF">
        <w:rPr>
          <w:rFonts w:asciiTheme="minorHAnsi" w:hAnsiTheme="minorHAnsi" w:cstheme="minorHAnsi"/>
          <w:szCs w:val="22"/>
        </w:rPr>
        <w:t>em</w:t>
      </w:r>
      <w:r>
        <w:rPr>
          <w:rFonts w:asciiTheme="minorHAnsi" w:hAnsiTheme="minorHAnsi" w:cstheme="minorHAnsi"/>
          <w:szCs w:val="22"/>
        </w:rPr>
        <w:t xml:space="preserve"> obsługi.</w:t>
      </w:r>
    </w:p>
    <w:p w14:paraId="653B933F" w14:textId="0AE48279"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C46ABF">
        <w:rPr>
          <w:rFonts w:asciiTheme="minorHAnsi" w:hAnsiTheme="minorHAnsi" w:cstheme="minorHAnsi"/>
          <w:szCs w:val="22"/>
        </w:rPr>
        <w:t>kondygnacji</w:t>
      </w:r>
      <w:r>
        <w:rPr>
          <w:rFonts w:asciiTheme="minorHAnsi" w:hAnsiTheme="minorHAnsi" w:cstheme="minorHAnsi"/>
          <w:szCs w:val="22"/>
        </w:rPr>
        <w:t xml:space="preserve"> -1 należą dwa pomieszczenia techniczne</w:t>
      </w:r>
      <w:r w:rsidR="00C46ABF">
        <w:rPr>
          <w:rFonts w:asciiTheme="minorHAnsi" w:hAnsiTheme="minorHAnsi" w:cstheme="minorHAnsi"/>
          <w:szCs w:val="22"/>
        </w:rPr>
        <w:t>, pomieszczenie gospodarcze</w:t>
      </w:r>
      <w:r>
        <w:rPr>
          <w:rFonts w:asciiTheme="minorHAnsi" w:hAnsiTheme="minorHAnsi" w:cstheme="minorHAnsi"/>
          <w:szCs w:val="22"/>
        </w:rPr>
        <w:t xml:space="preserve"> oraz klatka chodowa wraz z szybem windy osobowej.</w:t>
      </w:r>
    </w:p>
    <w:p w14:paraId="398CBED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sidRPr="002A76B7">
        <w:rPr>
          <w:rFonts w:asciiTheme="minorHAnsi" w:hAnsiTheme="minorHAnsi" w:cstheme="minorHAnsi"/>
          <w:b/>
          <w:szCs w:val="22"/>
        </w:rPr>
        <w:t xml:space="preserve">      Poziom O</w:t>
      </w:r>
      <w:r>
        <w:rPr>
          <w:rFonts w:asciiTheme="minorHAnsi" w:hAnsiTheme="minorHAnsi" w:cstheme="minorHAnsi"/>
          <w:szCs w:val="22"/>
        </w:rPr>
        <w:t xml:space="preserve"> budynku stanowi lokal gastronomiczny nr 1,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6782079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026ACCC8"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563ED7B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43E67720"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magazyn</w:t>
      </w:r>
    </w:p>
    <w:p w14:paraId="7B74E9D4"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4F3B56B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1.</w:t>
      </w:r>
    </w:p>
    <w:p w14:paraId="327B59B7" w14:textId="288C06ED" w:rsidR="00843593" w:rsidRDefault="00C46ABF"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Do części wspólnej kondygnacji parteru należą:</w:t>
      </w:r>
      <w:r w:rsidR="00843593">
        <w:rPr>
          <w:rFonts w:asciiTheme="minorHAnsi" w:hAnsiTheme="minorHAnsi" w:cstheme="minorHAnsi"/>
          <w:szCs w:val="22"/>
        </w:rPr>
        <w:t xml:space="preserve"> pomieszczenie dla matki z dzieckiem</w:t>
      </w:r>
      <w:r>
        <w:rPr>
          <w:rFonts w:asciiTheme="minorHAnsi" w:hAnsiTheme="minorHAnsi" w:cstheme="minorHAnsi"/>
          <w:szCs w:val="22"/>
        </w:rPr>
        <w:t>,</w:t>
      </w:r>
      <w:r w:rsidR="00843593">
        <w:rPr>
          <w:rFonts w:asciiTheme="minorHAnsi" w:hAnsiTheme="minorHAnsi" w:cstheme="minorHAnsi"/>
          <w:szCs w:val="22"/>
        </w:rPr>
        <w:t xml:space="preserve"> pomieszczenie na gromadzenie odpadów</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p>
    <w:p w14:paraId="0473B1B3" w14:textId="77777777" w:rsidR="008270D4" w:rsidRDefault="00843593" w:rsidP="00843593">
      <w:pPr>
        <w:autoSpaceDE w:val="0"/>
        <w:autoSpaceDN w:val="0"/>
        <w:adjustRightInd w:val="0"/>
        <w:spacing w:line="360" w:lineRule="auto"/>
        <w:ind w:left="567" w:hanging="283"/>
        <w:jc w:val="both"/>
        <w:rPr>
          <w:rFonts w:asciiTheme="minorHAnsi" w:hAnsiTheme="minorHAnsi" w:cstheme="minorHAnsi"/>
          <w:b/>
          <w:szCs w:val="22"/>
        </w:rPr>
      </w:pPr>
      <w:r w:rsidRPr="002A76B7">
        <w:rPr>
          <w:rFonts w:asciiTheme="minorHAnsi" w:hAnsiTheme="minorHAnsi" w:cstheme="minorHAnsi"/>
          <w:b/>
          <w:szCs w:val="22"/>
        </w:rPr>
        <w:t xml:space="preserve">     </w:t>
      </w:r>
    </w:p>
    <w:p w14:paraId="412D9F24" w14:textId="6574CF01" w:rsidR="00843593" w:rsidRDefault="008270D4"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b/>
          <w:szCs w:val="22"/>
        </w:rPr>
        <w:lastRenderedPageBreak/>
        <w:t xml:space="preserve"> </w:t>
      </w:r>
      <w:r w:rsidR="00843593" w:rsidRPr="002A76B7">
        <w:rPr>
          <w:rFonts w:asciiTheme="minorHAnsi" w:hAnsiTheme="minorHAnsi" w:cstheme="minorHAnsi"/>
          <w:b/>
          <w:szCs w:val="22"/>
        </w:rPr>
        <w:t xml:space="preserve"> Poziom +1</w:t>
      </w:r>
      <w:r w:rsidR="00843593">
        <w:rPr>
          <w:rFonts w:asciiTheme="minorHAnsi" w:hAnsiTheme="minorHAnsi" w:cstheme="minorHAnsi"/>
          <w:szCs w:val="22"/>
        </w:rPr>
        <w:t xml:space="preserve"> </w:t>
      </w:r>
      <w:r w:rsidR="002A76B7">
        <w:rPr>
          <w:rFonts w:asciiTheme="minorHAnsi" w:hAnsiTheme="minorHAnsi" w:cstheme="minorHAnsi"/>
          <w:szCs w:val="22"/>
        </w:rPr>
        <w:t xml:space="preserve">budynku </w:t>
      </w:r>
      <w:r w:rsidR="00843593">
        <w:rPr>
          <w:rFonts w:asciiTheme="minorHAnsi" w:hAnsiTheme="minorHAnsi" w:cstheme="minorHAnsi"/>
          <w:szCs w:val="22"/>
        </w:rPr>
        <w:t xml:space="preserve">stanowi lokal gastronomiczny nr 2, w </w:t>
      </w:r>
      <w:proofErr w:type="gramStart"/>
      <w:r w:rsidR="00843593">
        <w:rPr>
          <w:rFonts w:asciiTheme="minorHAnsi" w:hAnsiTheme="minorHAnsi" w:cstheme="minorHAnsi"/>
          <w:szCs w:val="22"/>
        </w:rPr>
        <w:t>skład</w:t>
      </w:r>
      <w:proofErr w:type="gramEnd"/>
      <w:r w:rsidR="00843593">
        <w:rPr>
          <w:rFonts w:asciiTheme="minorHAnsi" w:hAnsiTheme="minorHAnsi" w:cstheme="minorHAnsi"/>
          <w:szCs w:val="22"/>
        </w:rPr>
        <w:t xml:space="preserve"> którego wchodzą:</w:t>
      </w:r>
    </w:p>
    <w:p w14:paraId="0E3F03DE"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228422AF"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kuchnia wraz z zapleczem magazynowym</w:t>
      </w:r>
    </w:p>
    <w:p w14:paraId="42334E8B"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45590276"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02C04C2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26361B2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04BBAC38" w14:textId="10CD99C9" w:rsidR="00843593" w:rsidRDefault="00C46ABF"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843593">
        <w:rPr>
          <w:rFonts w:asciiTheme="minorHAnsi" w:hAnsiTheme="minorHAnsi" w:cstheme="minorHAnsi"/>
          <w:szCs w:val="22"/>
        </w:rPr>
        <w:t xml:space="preserve">kondygnacji +1 </w:t>
      </w:r>
      <w:r>
        <w:rPr>
          <w:rFonts w:asciiTheme="minorHAnsi" w:hAnsiTheme="minorHAnsi" w:cstheme="minorHAnsi"/>
          <w:szCs w:val="22"/>
        </w:rPr>
        <w:t>należą:</w:t>
      </w:r>
      <w:r w:rsidR="00843593">
        <w:rPr>
          <w:rFonts w:asciiTheme="minorHAnsi" w:hAnsiTheme="minorHAnsi" w:cstheme="minorHAnsi"/>
          <w:szCs w:val="22"/>
        </w:rPr>
        <w:t xml:space="preserve"> ogólnodostępna toaleta i toaleta dla osób niepełnosprawnych</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p>
    <w:p w14:paraId="2ECA81B0" w14:textId="2A99E828"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+2</w:t>
      </w:r>
      <w:r>
        <w:rPr>
          <w:rFonts w:asciiTheme="minorHAnsi" w:hAnsiTheme="minorHAnsi" w:cstheme="minorHAnsi"/>
          <w:szCs w:val="22"/>
        </w:rPr>
        <w:t xml:space="preserve"> </w:t>
      </w:r>
      <w:r w:rsidR="002A76B7">
        <w:rPr>
          <w:rFonts w:asciiTheme="minorHAnsi" w:hAnsiTheme="minorHAnsi" w:cstheme="minorHAnsi"/>
          <w:szCs w:val="22"/>
        </w:rPr>
        <w:t xml:space="preserve">budynku </w:t>
      </w:r>
      <w:r>
        <w:rPr>
          <w:rFonts w:asciiTheme="minorHAnsi" w:hAnsiTheme="minorHAnsi" w:cstheme="minorHAnsi"/>
          <w:szCs w:val="22"/>
        </w:rPr>
        <w:t xml:space="preserve">przeznaczony jest na drugą część lokalu gastronomicznego nr 2,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29DE104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47228D3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13905DA3"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toaleta pracownicza</w:t>
      </w:r>
    </w:p>
    <w:p w14:paraId="2464E3D9" w14:textId="7A08F486"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taras widokowy.</w:t>
      </w:r>
    </w:p>
    <w:p w14:paraId="4499AC38" w14:textId="57405D56" w:rsidR="00C46ABF" w:rsidRDefault="00C46ABF"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Do części wspólnej kondygnacji +2 należy klatka schodowa wraz z szybem windy osobowej.</w:t>
      </w:r>
    </w:p>
    <w:p w14:paraId="567B7C8D" w14:textId="6682FD4C"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Projekt przewiduje wyposażenie budynku w następujące instalacje wewnętrzne: instalację wodociągową (w tym inst. przeciwpożarową), instalację kanalizacji sanitarnej (bytową, technologiczną i tłuszczową), instalację kanalizacji deszczowej, instalację gazową, instalację grzewczą, instalację wentylacji mechanicznej wywiewnej oraz nawiewowo-wywiewnej, instalację klimatyzacji, instalację elektryczną, instalację elektryczna niskoprądową, instalacje przeciwpożarową (m.in. oświetlenie awaryjne, przeciwpożarowy włącznik prądu, oddymianie klatki schodowej), instalację odgromową.</w:t>
      </w:r>
      <w:r w:rsidR="004F46FD">
        <w:rPr>
          <w:rFonts w:asciiTheme="minorHAnsi" w:hAnsiTheme="minorHAnsi" w:cstheme="minorHAnsi"/>
          <w:szCs w:val="22"/>
        </w:rPr>
        <w:t xml:space="preserve">      </w:t>
      </w:r>
    </w:p>
    <w:p w14:paraId="1D8A7C6F" w14:textId="2E8AC459" w:rsidR="001300F3" w:rsidRPr="00BA624A" w:rsidRDefault="00DB59F3" w:rsidP="001300F3">
      <w:pPr>
        <w:spacing w:line="360" w:lineRule="auto"/>
        <w:ind w:left="284" w:hanging="284"/>
        <w:jc w:val="both"/>
        <w:rPr>
          <w:color w:val="000000" w:themeColor="text1"/>
        </w:rPr>
      </w:pPr>
      <w:r w:rsidRPr="002A76B7">
        <w:rPr>
          <w:rFonts w:asciiTheme="minorHAnsi" w:hAnsiTheme="minorHAnsi" w:cstheme="minorHAnsi"/>
          <w:b/>
          <w:szCs w:val="22"/>
        </w:rPr>
        <w:t>5</w:t>
      </w:r>
      <w:r w:rsidR="003F6295" w:rsidRPr="002A76B7">
        <w:rPr>
          <w:rFonts w:asciiTheme="minorHAnsi" w:hAnsiTheme="minorHAnsi" w:cstheme="minorHAnsi"/>
          <w:b/>
          <w:szCs w:val="22"/>
        </w:rPr>
        <w:t>.</w:t>
      </w:r>
      <w:r w:rsidR="003F6295">
        <w:rPr>
          <w:rFonts w:asciiTheme="minorHAnsi" w:hAnsiTheme="minorHAnsi" w:cstheme="minorHAnsi"/>
          <w:szCs w:val="22"/>
        </w:rPr>
        <w:t xml:space="preserve"> </w:t>
      </w:r>
      <w:r w:rsidR="00BA624A" w:rsidRPr="00BA624A">
        <w:rPr>
          <w:rFonts w:asciiTheme="minorHAnsi" w:hAnsiTheme="minorHAnsi" w:cstheme="minorHAnsi"/>
          <w:color w:val="000000" w:themeColor="text1"/>
          <w:szCs w:val="22"/>
        </w:rPr>
        <w:t>W</w:t>
      </w:r>
      <w:r w:rsidR="001300F3" w:rsidRPr="00BA624A">
        <w:rPr>
          <w:color w:val="000000" w:themeColor="text1"/>
        </w:rPr>
        <w:t>skazany w punkcie 1.4. stan surowy otwarty budynku, w momencie wydania go Dzierżawcy, należy rozumieć jako</w:t>
      </w:r>
      <w:r w:rsidR="00BA624A">
        <w:rPr>
          <w:color w:val="000000" w:themeColor="text1"/>
        </w:rPr>
        <w:t>:</w:t>
      </w:r>
      <w:r w:rsidR="001300F3" w:rsidRPr="00BA624A">
        <w:rPr>
          <w:color w:val="000000" w:themeColor="text1"/>
        </w:rPr>
        <w:t xml:space="preserve"> wykonaną konstrukcję budynku, którą stanowią ściany nośne ze stropami oraz dachem, w skład </w:t>
      </w:r>
      <w:r w:rsidR="00BA624A" w:rsidRPr="00BA624A">
        <w:rPr>
          <w:color w:val="000000" w:themeColor="text1"/>
        </w:rPr>
        <w:t xml:space="preserve">których </w:t>
      </w:r>
      <w:r w:rsidR="001300F3" w:rsidRPr="00BA624A">
        <w:rPr>
          <w:color w:val="000000" w:themeColor="text1"/>
        </w:rPr>
        <w:t>wchodzą następujące elementy obiektu:</w:t>
      </w:r>
      <w:r w:rsidR="00BA624A" w:rsidRPr="00BA624A">
        <w:rPr>
          <w:color w:val="000000" w:themeColor="text1"/>
        </w:rPr>
        <w:t xml:space="preserve"> </w:t>
      </w:r>
    </w:p>
    <w:p w14:paraId="64D46133"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fundamenty wraz ze ścianami fundamentowymi,</w:t>
      </w:r>
    </w:p>
    <w:p w14:paraId="42A1C82E"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 xml:space="preserve">stropy </w:t>
      </w:r>
      <w:proofErr w:type="spellStart"/>
      <w:r w:rsidRPr="00BA624A">
        <w:rPr>
          <w:color w:val="000000" w:themeColor="text1"/>
        </w:rPr>
        <w:t>międzykondygnacyjne</w:t>
      </w:r>
      <w:proofErr w:type="spellEnd"/>
      <w:r w:rsidRPr="00BA624A">
        <w:rPr>
          <w:color w:val="000000" w:themeColor="text1"/>
        </w:rPr>
        <w:t>,</w:t>
      </w:r>
    </w:p>
    <w:p w14:paraId="538960B4" w14:textId="0E525A9C"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klat</w:t>
      </w:r>
      <w:r w:rsidR="00BA624A" w:rsidRPr="00BA624A">
        <w:rPr>
          <w:color w:val="000000" w:themeColor="text1"/>
        </w:rPr>
        <w:t>k</w:t>
      </w:r>
      <w:r w:rsidRPr="00BA624A">
        <w:rPr>
          <w:color w:val="000000" w:themeColor="text1"/>
        </w:rPr>
        <w:t>a schodowa,</w:t>
      </w:r>
    </w:p>
    <w:p w14:paraId="584FCAFB"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szyby windowe,</w:t>
      </w:r>
    </w:p>
    <w:p w14:paraId="082AE71D" w14:textId="086ACEC5"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stropodach (płyta żelbetowa bez warstw wykończeniowych)</w:t>
      </w:r>
      <w:r w:rsidR="00BA624A" w:rsidRPr="00BA624A">
        <w:rPr>
          <w:color w:val="000000" w:themeColor="text1"/>
        </w:rPr>
        <w:t>,</w:t>
      </w:r>
    </w:p>
    <w:p w14:paraId="70F0F489" w14:textId="63EFC022"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schody wewnętrzne i zewnętrzne wraz z murem oporowym</w:t>
      </w:r>
      <w:r w:rsidR="00BA624A" w:rsidRPr="00BA624A">
        <w:rPr>
          <w:color w:val="000000" w:themeColor="text1"/>
        </w:rPr>
        <w:t>,</w:t>
      </w:r>
    </w:p>
    <w:p w14:paraId="66E22407" w14:textId="1C9B5F61" w:rsidR="001300F3" w:rsidRDefault="00BA624A" w:rsidP="00BA624A">
      <w:pPr>
        <w:numPr>
          <w:ilvl w:val="0"/>
          <w:numId w:val="3"/>
        </w:numPr>
        <w:spacing w:line="360" w:lineRule="auto"/>
        <w:ind w:left="709" w:hanging="174"/>
        <w:jc w:val="both"/>
        <w:rPr>
          <w:color w:val="000000" w:themeColor="text1"/>
        </w:rPr>
      </w:pPr>
      <w:r w:rsidRPr="00BA624A">
        <w:rPr>
          <w:color w:val="000000" w:themeColor="text1"/>
        </w:rPr>
        <w:t>ś</w:t>
      </w:r>
      <w:r w:rsidR="001300F3" w:rsidRPr="00BA624A">
        <w:rPr>
          <w:color w:val="000000" w:themeColor="text1"/>
        </w:rPr>
        <w:t>ciany działowe (dotyczy części wspólnych oraz komunikacji)</w:t>
      </w:r>
      <w:r w:rsidRPr="00BA624A">
        <w:rPr>
          <w:color w:val="000000" w:themeColor="text1"/>
        </w:rPr>
        <w:t>.</w:t>
      </w:r>
    </w:p>
    <w:p w14:paraId="0FA6C5F0" w14:textId="77777777" w:rsidR="00BA624A" w:rsidRPr="00BA624A" w:rsidRDefault="00BA624A" w:rsidP="00BA624A">
      <w:pPr>
        <w:spacing w:line="360" w:lineRule="auto"/>
        <w:ind w:left="709"/>
        <w:jc w:val="both"/>
        <w:rPr>
          <w:color w:val="000000" w:themeColor="text1"/>
        </w:rPr>
      </w:pPr>
    </w:p>
    <w:p w14:paraId="01B9D8C8" w14:textId="5E2E29F6" w:rsidR="000B14FB" w:rsidRDefault="00DB59F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6</w:t>
      </w:r>
      <w:r w:rsidR="000B14FB" w:rsidRPr="002A76B7">
        <w:rPr>
          <w:rFonts w:asciiTheme="minorHAnsi" w:hAnsiTheme="minorHAnsi" w:cstheme="minorHAnsi"/>
          <w:b/>
          <w:szCs w:val="22"/>
        </w:rPr>
        <w:t>.</w:t>
      </w:r>
      <w:r w:rsidR="000B14FB">
        <w:rPr>
          <w:rFonts w:asciiTheme="minorHAnsi" w:hAnsiTheme="minorHAnsi" w:cstheme="minorHAnsi"/>
          <w:szCs w:val="22"/>
        </w:rPr>
        <w:t xml:space="preserve"> Ostateczna powierzchnia użytkowa i całkowita budynku stanowiącego przedmiot dzierżawy ustalona zostanie w oparciu o dokonane pomiary przeprowadzone po wybudowaniu budynku, wykonane przez osobę posiadającą stosowne uprawnienia budowlane w oparciu o obowiązującą normę. Wydzierżawiający zastrzega możliwość zaistnienia </w:t>
      </w:r>
      <w:r w:rsidR="00553B67">
        <w:rPr>
          <w:rFonts w:asciiTheme="minorHAnsi" w:hAnsiTheme="minorHAnsi" w:cstheme="minorHAnsi"/>
          <w:szCs w:val="22"/>
        </w:rPr>
        <w:t xml:space="preserve">dopuszczalnej </w:t>
      </w:r>
      <w:r w:rsidR="000B14FB">
        <w:rPr>
          <w:rFonts w:asciiTheme="minorHAnsi" w:hAnsiTheme="minorHAnsi" w:cstheme="minorHAnsi"/>
          <w:szCs w:val="22"/>
        </w:rPr>
        <w:t xml:space="preserve">różnicy </w:t>
      </w:r>
      <w:r w:rsidR="00553B67">
        <w:rPr>
          <w:rFonts w:asciiTheme="minorHAnsi" w:hAnsiTheme="minorHAnsi" w:cstheme="minorHAnsi"/>
          <w:szCs w:val="22"/>
        </w:rPr>
        <w:t>pomiędzy</w:t>
      </w:r>
      <w:r w:rsidR="000B14FB">
        <w:rPr>
          <w:rFonts w:asciiTheme="minorHAnsi" w:hAnsiTheme="minorHAnsi" w:cstheme="minorHAnsi"/>
          <w:szCs w:val="22"/>
        </w:rPr>
        <w:t xml:space="preserve"> ostateczn</w:t>
      </w:r>
      <w:r w:rsidR="00553B67">
        <w:rPr>
          <w:rFonts w:asciiTheme="minorHAnsi" w:hAnsiTheme="minorHAnsi" w:cstheme="minorHAnsi"/>
          <w:szCs w:val="22"/>
        </w:rPr>
        <w:t>ą</w:t>
      </w:r>
      <w:r w:rsidR="000B14FB">
        <w:rPr>
          <w:rFonts w:asciiTheme="minorHAnsi" w:hAnsiTheme="minorHAnsi" w:cstheme="minorHAnsi"/>
          <w:szCs w:val="22"/>
        </w:rPr>
        <w:t xml:space="preserve"> powierzchni</w:t>
      </w:r>
      <w:r w:rsidR="00553B67">
        <w:rPr>
          <w:rFonts w:asciiTheme="minorHAnsi" w:hAnsiTheme="minorHAnsi" w:cstheme="minorHAnsi"/>
          <w:szCs w:val="22"/>
        </w:rPr>
        <w:t>ą</w:t>
      </w:r>
      <w:r w:rsidR="000B14FB">
        <w:rPr>
          <w:rFonts w:asciiTheme="minorHAnsi" w:hAnsiTheme="minorHAnsi" w:cstheme="minorHAnsi"/>
          <w:szCs w:val="22"/>
        </w:rPr>
        <w:t xml:space="preserve"> użytkow</w:t>
      </w:r>
      <w:r w:rsidR="00553B67">
        <w:rPr>
          <w:rFonts w:asciiTheme="minorHAnsi" w:hAnsiTheme="minorHAnsi" w:cstheme="minorHAnsi"/>
          <w:szCs w:val="22"/>
        </w:rPr>
        <w:t>ą</w:t>
      </w:r>
      <w:r w:rsidR="000B14FB">
        <w:rPr>
          <w:rFonts w:asciiTheme="minorHAnsi" w:hAnsiTheme="minorHAnsi" w:cstheme="minorHAnsi"/>
          <w:szCs w:val="22"/>
        </w:rPr>
        <w:t xml:space="preserve"> i całkowit</w:t>
      </w:r>
      <w:r w:rsidR="00553B67">
        <w:rPr>
          <w:rFonts w:asciiTheme="minorHAnsi" w:hAnsiTheme="minorHAnsi" w:cstheme="minorHAnsi"/>
          <w:szCs w:val="22"/>
        </w:rPr>
        <w:t>ą</w:t>
      </w:r>
      <w:r w:rsidR="000B14FB">
        <w:rPr>
          <w:rFonts w:asciiTheme="minorHAnsi" w:hAnsiTheme="minorHAnsi" w:cstheme="minorHAnsi"/>
          <w:szCs w:val="22"/>
        </w:rPr>
        <w:t xml:space="preserve"> budynku ustalon</w:t>
      </w:r>
      <w:r w:rsidR="00553B67">
        <w:rPr>
          <w:rFonts w:asciiTheme="minorHAnsi" w:hAnsiTheme="minorHAnsi" w:cstheme="minorHAnsi"/>
          <w:szCs w:val="22"/>
        </w:rPr>
        <w:t xml:space="preserve">ą </w:t>
      </w:r>
      <w:r w:rsidR="000B14FB">
        <w:rPr>
          <w:rFonts w:asciiTheme="minorHAnsi" w:hAnsiTheme="minorHAnsi" w:cstheme="minorHAnsi"/>
          <w:szCs w:val="22"/>
        </w:rPr>
        <w:t xml:space="preserve">w wyniku w/w pomiaru w stosunku do powierzchni wynikających z </w:t>
      </w:r>
      <w:r w:rsidR="00553B67">
        <w:rPr>
          <w:rFonts w:asciiTheme="minorHAnsi" w:hAnsiTheme="minorHAnsi" w:cstheme="minorHAnsi"/>
          <w:szCs w:val="22"/>
        </w:rPr>
        <w:t>dokumentacji technicznej zatwierdzonej pozwoleniem na budowę, wynoszącej maksymalnie 5% powierzchni wynikającej z dokumentacji technicznej.</w:t>
      </w:r>
    </w:p>
    <w:p w14:paraId="31005FA2" w14:textId="77777777" w:rsidR="005714C3" w:rsidRDefault="004F65C7"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7.</w:t>
      </w:r>
      <w:r>
        <w:rPr>
          <w:rFonts w:asciiTheme="minorHAnsi" w:hAnsiTheme="minorHAnsi" w:cstheme="minorHAnsi"/>
          <w:szCs w:val="22"/>
        </w:rPr>
        <w:t xml:space="preserve"> </w:t>
      </w:r>
      <w:r w:rsidR="002A76B7">
        <w:rPr>
          <w:rFonts w:asciiTheme="minorHAnsi" w:hAnsiTheme="minorHAnsi" w:cstheme="minorHAnsi"/>
          <w:szCs w:val="22"/>
        </w:rPr>
        <w:t xml:space="preserve">Pozwoleniu na budowę wskazanym w punkcie </w:t>
      </w:r>
      <w:r w:rsidR="00A052A5">
        <w:rPr>
          <w:rFonts w:asciiTheme="minorHAnsi" w:hAnsiTheme="minorHAnsi" w:cstheme="minorHAnsi"/>
          <w:szCs w:val="22"/>
        </w:rPr>
        <w:t>1.</w:t>
      </w:r>
      <w:r w:rsidR="002A76B7">
        <w:rPr>
          <w:rFonts w:asciiTheme="minorHAnsi" w:hAnsiTheme="minorHAnsi" w:cstheme="minorHAnsi"/>
          <w:szCs w:val="22"/>
        </w:rPr>
        <w:t xml:space="preserve">3 obejmuje oprócz nieruchomości przeznaczonej do wydzierżawienia, stanowiącej działkę nr 74/6 również zagospodarowanie terenu przyległego, stanowiącego teren działki nr 74/5, będącej własnością Gminy Międzyzdroje. </w:t>
      </w:r>
    </w:p>
    <w:p w14:paraId="10EC1E02" w14:textId="26C4BD9F" w:rsidR="00862B0F" w:rsidRDefault="00862B0F" w:rsidP="00862B0F">
      <w:pPr>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a) Realizacja zagospodarowania terenu (wokół budynku) działki przeznaczonej do wydzierżawienia – nr 74/6 oraz przyległej działki nr 74/6 zostanie zrealizowana, zgodnie z w/w pozwoleniem na budowę przez Dzierżawcę. Termin realizacji zagospodarowania terenu, to 12 </w:t>
      </w:r>
      <w:r w:rsidRPr="00862B0F">
        <w:rPr>
          <w:rFonts w:asciiTheme="minorHAnsi" w:hAnsiTheme="minorHAnsi" w:cstheme="minorHAnsi"/>
          <w:szCs w:val="22"/>
        </w:rPr>
        <w:t>miesięcy od dnia wydania nieruchomości Dzierżawcy zabudowanej budynkiem w stanie tzw. surowym otwartym.</w:t>
      </w:r>
    </w:p>
    <w:p w14:paraId="5B36993B" w14:textId="78492DC6" w:rsidR="00862B0F" w:rsidRDefault="00862B0F" w:rsidP="00862B0F">
      <w:pPr>
        <w:autoSpaceDE w:val="0"/>
        <w:autoSpaceDN w:val="0"/>
        <w:adjustRightInd w:val="0"/>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E649AB">
        <w:rPr>
          <w:rFonts w:asciiTheme="minorHAnsi" w:hAnsiTheme="minorHAnsi" w:cstheme="minorHAnsi"/>
          <w:szCs w:val="22"/>
        </w:rPr>
        <w:t xml:space="preserve">   </w:t>
      </w:r>
      <w:r>
        <w:rPr>
          <w:rFonts w:asciiTheme="minorHAnsi" w:hAnsiTheme="minorHAnsi" w:cstheme="minorHAnsi"/>
          <w:szCs w:val="22"/>
        </w:rPr>
        <w:t xml:space="preserve"> Dzierżawca zastrzega prawo zmiany w/w terminu w sytuacji zaistnienia uzasadnionej przyczyny niezależnej od Dzierżawcy.  </w:t>
      </w:r>
    </w:p>
    <w:p w14:paraId="22BDF54B" w14:textId="57438B6C" w:rsidR="002A76B7" w:rsidRDefault="007308EC" w:rsidP="00E649AB">
      <w:pPr>
        <w:spacing w:line="360" w:lineRule="auto"/>
        <w:ind w:left="851" w:hanging="425"/>
        <w:jc w:val="both"/>
        <w:rPr>
          <w:rFonts w:asciiTheme="minorHAnsi" w:hAnsiTheme="minorHAnsi" w:cstheme="minorHAnsi"/>
          <w:szCs w:val="22"/>
        </w:rPr>
      </w:pPr>
      <w:r>
        <w:rPr>
          <w:rFonts w:asciiTheme="minorHAnsi" w:hAnsiTheme="minorHAnsi" w:cstheme="minorHAnsi"/>
          <w:szCs w:val="22"/>
        </w:rPr>
        <w:t xml:space="preserve"> b</w:t>
      </w:r>
      <w:r w:rsidR="00862B0F">
        <w:rPr>
          <w:rFonts w:asciiTheme="minorHAnsi" w:hAnsiTheme="minorHAnsi" w:cstheme="minorHAnsi"/>
          <w:szCs w:val="22"/>
        </w:rPr>
        <w:t xml:space="preserve">) </w:t>
      </w:r>
      <w:r w:rsidR="002A76B7">
        <w:rPr>
          <w:rFonts w:asciiTheme="minorHAnsi" w:hAnsiTheme="minorHAnsi" w:cstheme="minorHAnsi"/>
          <w:szCs w:val="22"/>
        </w:rPr>
        <w:t>Ewentualna procedura uzyskania tytułu prawnego do części przedmiotowej działki nr 74/5, wymaga uzyskania stosownej zgody i zawarcia umowy z właścicielem działki.</w:t>
      </w:r>
    </w:p>
    <w:p w14:paraId="5A28CDFD" w14:textId="5D9E4FC9" w:rsidR="002A76B7" w:rsidRDefault="00E649AB" w:rsidP="00E649AB">
      <w:pPr>
        <w:tabs>
          <w:tab w:val="left" w:pos="709"/>
        </w:tabs>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7308EC">
        <w:rPr>
          <w:rFonts w:asciiTheme="minorHAnsi" w:hAnsiTheme="minorHAnsi" w:cstheme="minorHAnsi"/>
          <w:szCs w:val="22"/>
        </w:rPr>
        <w:t>c</w:t>
      </w:r>
      <w:r>
        <w:rPr>
          <w:rFonts w:asciiTheme="minorHAnsi" w:hAnsiTheme="minorHAnsi" w:cstheme="minorHAnsi"/>
          <w:szCs w:val="22"/>
        </w:rPr>
        <w:t xml:space="preserve">) </w:t>
      </w:r>
      <w:r w:rsidR="002A76B7">
        <w:rPr>
          <w:rFonts w:asciiTheme="minorHAnsi" w:hAnsiTheme="minorHAnsi" w:cstheme="minorHAnsi"/>
          <w:szCs w:val="22"/>
        </w:rPr>
        <w:t>Wydzierżawiający zastrzega prawo do wprowadzenia zmian w sposobie zagospodarowania terenu przyległego</w:t>
      </w:r>
      <w:r w:rsidR="002A76B7" w:rsidRPr="004F46FD">
        <w:rPr>
          <w:rFonts w:asciiTheme="minorHAnsi" w:hAnsiTheme="minorHAnsi" w:cstheme="minorHAnsi"/>
          <w:szCs w:val="22"/>
        </w:rPr>
        <w:t xml:space="preserve"> </w:t>
      </w:r>
      <w:r w:rsidR="002A76B7">
        <w:rPr>
          <w:rFonts w:asciiTheme="minorHAnsi" w:hAnsiTheme="minorHAnsi" w:cstheme="minorHAnsi"/>
          <w:szCs w:val="22"/>
        </w:rPr>
        <w:t xml:space="preserve">do przedmiotu dzierżawy, stanowiącego działkę nr 74/5 obręb 20 miasta Międzyzdroje, w stosunku do zagospodarowania wynikającego z dokumentacji technicznej zatwierdzonej decyzją Starosty Kamieńskiego nr 626/2021 z dnia 24 listopada 2021 r. do przedmiotu. </w:t>
      </w:r>
    </w:p>
    <w:p w14:paraId="20327261" w14:textId="62C00F79" w:rsidR="00843593" w:rsidRDefault="004F65C7"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8</w:t>
      </w:r>
      <w:r w:rsidR="00DB59F3" w:rsidRPr="002A76B7">
        <w:rPr>
          <w:rFonts w:asciiTheme="minorHAnsi" w:hAnsiTheme="minorHAnsi" w:cstheme="minorHAnsi"/>
          <w:b/>
          <w:szCs w:val="22"/>
        </w:rPr>
        <w:t>.</w:t>
      </w:r>
      <w:r w:rsidR="00DB59F3">
        <w:rPr>
          <w:rFonts w:asciiTheme="minorHAnsi" w:hAnsiTheme="minorHAnsi" w:cstheme="minorHAnsi"/>
          <w:szCs w:val="22"/>
        </w:rPr>
        <w:t xml:space="preserve"> Cel dzierżawy </w:t>
      </w:r>
    </w:p>
    <w:p w14:paraId="55512268" w14:textId="7E8DF69A" w:rsidR="00DB59F3" w:rsidRDefault="00DB59F3"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Oferowana do wydzierżawienia nieruchomość może być wykorzystywana na cele zgodne z dokumentacją techniczną zatwierdzoną decyzją Starosty Kamieńskiego nr 626/2021 z dnia 24 listopada 2021 r. tj. dwa lokale gastronomiczne i lokal sanitariatów ogólnodostępnych</w:t>
      </w:r>
      <w:r w:rsidR="00830A4E">
        <w:rPr>
          <w:rFonts w:asciiTheme="minorHAnsi" w:hAnsiTheme="minorHAnsi" w:cstheme="minorHAnsi"/>
          <w:szCs w:val="22"/>
        </w:rPr>
        <w:t>.</w:t>
      </w:r>
      <w:r>
        <w:rPr>
          <w:rFonts w:asciiTheme="minorHAnsi" w:hAnsiTheme="minorHAnsi" w:cstheme="minorHAnsi"/>
          <w:szCs w:val="22"/>
        </w:rPr>
        <w:t xml:space="preserve"> Wydzierżawiający dopuszcza </w:t>
      </w:r>
      <w:r w:rsidR="00830A4E">
        <w:rPr>
          <w:rFonts w:asciiTheme="minorHAnsi" w:hAnsiTheme="minorHAnsi" w:cstheme="minorHAnsi"/>
          <w:szCs w:val="22"/>
        </w:rPr>
        <w:t xml:space="preserve">możliwość </w:t>
      </w:r>
      <w:r>
        <w:rPr>
          <w:rFonts w:asciiTheme="minorHAnsi" w:hAnsiTheme="minorHAnsi" w:cstheme="minorHAnsi"/>
          <w:szCs w:val="22"/>
        </w:rPr>
        <w:t>wykorzystani</w:t>
      </w:r>
      <w:r w:rsidR="00830A4E">
        <w:rPr>
          <w:rFonts w:asciiTheme="minorHAnsi" w:hAnsiTheme="minorHAnsi" w:cstheme="minorHAnsi"/>
          <w:szCs w:val="22"/>
        </w:rPr>
        <w:t>a</w:t>
      </w:r>
      <w:r>
        <w:rPr>
          <w:rFonts w:asciiTheme="minorHAnsi" w:hAnsiTheme="minorHAnsi" w:cstheme="minorHAnsi"/>
          <w:szCs w:val="22"/>
        </w:rPr>
        <w:t xml:space="preserve"> części</w:t>
      </w:r>
      <w:r w:rsidR="00830A4E">
        <w:rPr>
          <w:rFonts w:asciiTheme="minorHAnsi" w:hAnsiTheme="minorHAnsi" w:cstheme="minorHAnsi"/>
          <w:szCs w:val="22"/>
        </w:rPr>
        <w:t xml:space="preserve"> budynku stanowiącego przedmiot dzierżawy wskazanego wskazanej </w:t>
      </w:r>
      <w:proofErr w:type="gramStart"/>
      <w:r w:rsidR="00830A4E">
        <w:rPr>
          <w:rFonts w:asciiTheme="minorHAnsi" w:hAnsiTheme="minorHAnsi" w:cstheme="minorHAnsi"/>
          <w:szCs w:val="22"/>
        </w:rPr>
        <w:t>w</w:t>
      </w:r>
      <w:r w:rsidR="003D1F38">
        <w:rPr>
          <w:rFonts w:asciiTheme="minorHAnsi" w:hAnsiTheme="minorHAnsi" w:cstheme="minorHAnsi"/>
          <w:szCs w:val="22"/>
        </w:rPr>
        <w:t xml:space="preserve"> </w:t>
      </w:r>
      <w:r w:rsidR="00830A4E">
        <w:rPr>
          <w:rFonts w:asciiTheme="minorHAnsi" w:hAnsiTheme="minorHAnsi" w:cstheme="minorHAnsi"/>
          <w:szCs w:val="22"/>
        </w:rPr>
        <w:t>w</w:t>
      </w:r>
      <w:proofErr w:type="gramEnd"/>
      <w:r w:rsidR="00830A4E">
        <w:rPr>
          <w:rFonts w:asciiTheme="minorHAnsi" w:hAnsiTheme="minorHAnsi" w:cstheme="minorHAnsi"/>
          <w:szCs w:val="22"/>
        </w:rPr>
        <w:t xml:space="preserve">/w dokumentacji technicznej jako powierzchnia lokali gastronomicznych </w:t>
      </w:r>
      <w:r>
        <w:rPr>
          <w:rFonts w:asciiTheme="minorHAnsi" w:hAnsiTheme="minorHAnsi" w:cstheme="minorHAnsi"/>
          <w:szCs w:val="22"/>
        </w:rPr>
        <w:t>na inne cele, zgodne z obowiązującym miejscowym planem zagospodarowania przestrzennego, po uprzednim uzyskaniu pisemnej zgody Wydzierżawiającego</w:t>
      </w:r>
      <w:r w:rsidR="00830A4E">
        <w:rPr>
          <w:rFonts w:asciiTheme="minorHAnsi" w:hAnsiTheme="minorHAnsi" w:cstheme="minorHAnsi"/>
          <w:szCs w:val="22"/>
        </w:rPr>
        <w:t xml:space="preserve"> i na warunkach wskazanych w tej zgodzie</w:t>
      </w:r>
      <w:r>
        <w:rPr>
          <w:rFonts w:asciiTheme="minorHAnsi" w:hAnsiTheme="minorHAnsi" w:cstheme="minorHAnsi"/>
          <w:szCs w:val="22"/>
        </w:rPr>
        <w:t xml:space="preserve">. </w:t>
      </w:r>
    </w:p>
    <w:p w14:paraId="43C69548" w14:textId="08C3E320" w:rsidR="00830A4E" w:rsidRDefault="00830A4E"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Wydzierżawiający nie dopuszcza zmiany sposobu wykorzystania lokalu wskazanego w dokumentacji technicznej zatwierdzonej decyzją Starosty Kamieńskiego nr 626/2021 z dnia 24 listopada 2021 r.  jako lokal sanitariatów.</w:t>
      </w:r>
    </w:p>
    <w:p w14:paraId="43BB0DE5" w14:textId="77777777" w:rsidR="00DC579E" w:rsidRDefault="00843593" w:rsidP="00DC579E">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2. </w:t>
      </w:r>
      <w:r w:rsidRPr="00991578">
        <w:rPr>
          <w:rFonts w:asciiTheme="minorHAnsi" w:hAnsiTheme="minorHAnsi" w:cstheme="minorHAnsi"/>
          <w:b/>
          <w:sz w:val="22"/>
          <w:szCs w:val="22"/>
        </w:rPr>
        <w:t xml:space="preserve">Czas trwania </w:t>
      </w:r>
      <w:r>
        <w:rPr>
          <w:rFonts w:asciiTheme="minorHAnsi" w:hAnsiTheme="minorHAnsi" w:cstheme="minorHAnsi"/>
          <w:b/>
          <w:sz w:val="22"/>
          <w:szCs w:val="22"/>
        </w:rPr>
        <w:t>dzierżawy</w:t>
      </w:r>
      <w:r w:rsidR="00CD1C48">
        <w:rPr>
          <w:rFonts w:asciiTheme="minorHAnsi" w:hAnsiTheme="minorHAnsi" w:cstheme="minorHAnsi"/>
          <w:b/>
          <w:sz w:val="22"/>
          <w:szCs w:val="22"/>
        </w:rPr>
        <w:t xml:space="preserve"> i wydanie przedmiotu dzierżawy</w:t>
      </w:r>
    </w:p>
    <w:p w14:paraId="10C1232A" w14:textId="642614AF" w:rsidR="00CD1C48" w:rsidRDefault="00CD1C48" w:rsidP="00ED74FE">
      <w:pPr>
        <w:pStyle w:val="Tekstpodstawowy"/>
        <w:spacing w:line="360" w:lineRule="auto"/>
        <w:ind w:left="284" w:hanging="284"/>
        <w:jc w:val="both"/>
        <w:rPr>
          <w:rFonts w:asciiTheme="minorHAnsi" w:hAnsiTheme="minorHAnsi" w:cstheme="minorHAnsi"/>
          <w:szCs w:val="22"/>
        </w:rPr>
      </w:pPr>
      <w:r w:rsidRPr="00ED74FE">
        <w:rPr>
          <w:rFonts w:asciiTheme="minorHAnsi" w:hAnsiTheme="minorHAnsi" w:cstheme="minorHAnsi"/>
          <w:b/>
          <w:sz w:val="22"/>
          <w:szCs w:val="22"/>
        </w:rPr>
        <w:t>1.</w:t>
      </w:r>
      <w:r w:rsidR="00843593">
        <w:rPr>
          <w:rFonts w:asciiTheme="minorHAnsi" w:hAnsiTheme="minorHAnsi" w:cstheme="minorHAnsi"/>
          <w:szCs w:val="22"/>
        </w:rPr>
        <w:t xml:space="preserve"> </w:t>
      </w:r>
      <w:r w:rsidR="002A76B7">
        <w:rPr>
          <w:rFonts w:asciiTheme="minorHAnsi" w:hAnsiTheme="minorHAnsi" w:cstheme="minorHAnsi"/>
          <w:szCs w:val="22"/>
        </w:rPr>
        <w:t xml:space="preserve"> </w:t>
      </w:r>
      <w:r w:rsidR="00843593">
        <w:rPr>
          <w:rFonts w:asciiTheme="minorHAnsi" w:hAnsiTheme="minorHAnsi" w:cstheme="minorHAnsi"/>
          <w:szCs w:val="22"/>
        </w:rPr>
        <w:t xml:space="preserve">Nieruchomość opisana w </w:t>
      </w:r>
      <w:r w:rsidR="00843593" w:rsidRPr="00A052A5">
        <w:rPr>
          <w:rFonts w:asciiTheme="minorHAnsi" w:hAnsiTheme="minorHAnsi" w:cstheme="minorHAnsi"/>
          <w:szCs w:val="22"/>
        </w:rPr>
        <w:t>punkcie 1</w:t>
      </w:r>
      <w:r w:rsidR="00A052A5">
        <w:rPr>
          <w:rFonts w:asciiTheme="minorHAnsi" w:hAnsiTheme="minorHAnsi" w:cstheme="minorHAnsi"/>
          <w:szCs w:val="22"/>
        </w:rPr>
        <w:t>.1</w:t>
      </w:r>
      <w:r w:rsidR="00843593" w:rsidRPr="00A052A5">
        <w:rPr>
          <w:rFonts w:asciiTheme="minorHAnsi" w:hAnsiTheme="minorHAnsi" w:cstheme="minorHAnsi"/>
          <w:szCs w:val="22"/>
        </w:rPr>
        <w:t xml:space="preserve"> przeznaczona jest do wydzierżawienia na</w:t>
      </w:r>
      <w:r w:rsidRPr="00A052A5">
        <w:rPr>
          <w:rFonts w:asciiTheme="minorHAnsi" w:hAnsiTheme="minorHAnsi" w:cstheme="minorHAnsi"/>
          <w:szCs w:val="22"/>
        </w:rPr>
        <w:t xml:space="preserve"> okres 30 lat licząc od dnia </w:t>
      </w:r>
      <w:r w:rsidR="00A052A5" w:rsidRPr="00A052A5">
        <w:rPr>
          <w:rFonts w:asciiTheme="minorHAnsi" w:hAnsiTheme="minorHAnsi" w:cstheme="minorHAnsi"/>
          <w:szCs w:val="22"/>
        </w:rPr>
        <w:t>oddania do użytkowania budynku, stanowiącego przedmiot niniejszego ogłoszenia,</w:t>
      </w:r>
      <w:r w:rsidR="00A052A5">
        <w:rPr>
          <w:rFonts w:asciiTheme="minorHAnsi" w:hAnsiTheme="minorHAnsi" w:cstheme="minorHAnsi"/>
          <w:szCs w:val="22"/>
        </w:rPr>
        <w:t xml:space="preserve"> </w:t>
      </w:r>
      <w:r w:rsidR="00A052A5" w:rsidRPr="00A052A5">
        <w:rPr>
          <w:rFonts w:asciiTheme="minorHAnsi" w:hAnsiTheme="minorHAnsi" w:cstheme="minorHAnsi"/>
          <w:szCs w:val="22"/>
        </w:rPr>
        <w:t xml:space="preserve">jednak nie później niż </w:t>
      </w:r>
      <w:r w:rsidR="00DD1FCC">
        <w:rPr>
          <w:rFonts w:asciiTheme="minorHAnsi" w:hAnsiTheme="minorHAnsi" w:cstheme="minorHAnsi"/>
          <w:szCs w:val="22"/>
        </w:rPr>
        <w:t>12</w:t>
      </w:r>
      <w:r w:rsidR="00A052A5"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sidR="00A052A5" w:rsidRPr="00A052A5">
        <w:rPr>
          <w:rFonts w:asciiTheme="minorHAnsi" w:hAnsiTheme="minorHAnsi" w:cstheme="minorHAnsi"/>
          <w:szCs w:val="22"/>
        </w:rPr>
        <w:t>.</w:t>
      </w:r>
    </w:p>
    <w:p w14:paraId="61C83571" w14:textId="2CF9F8C6" w:rsidR="002A76B7" w:rsidRPr="00E649AB"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2A76B7">
        <w:rPr>
          <w:rFonts w:asciiTheme="minorHAnsi" w:hAnsiTheme="minorHAnsi" w:cstheme="minorHAnsi"/>
          <w:b/>
          <w:szCs w:val="22"/>
        </w:rPr>
        <w:t>2.</w:t>
      </w:r>
      <w:r>
        <w:rPr>
          <w:rFonts w:asciiTheme="minorHAnsi" w:hAnsiTheme="minorHAnsi" w:cstheme="minorHAnsi"/>
          <w:szCs w:val="22"/>
        </w:rPr>
        <w:t xml:space="preserve"> Wydzierżawiający przewiduje niezwłocznie po </w:t>
      </w:r>
      <w:r w:rsidR="000F5771">
        <w:rPr>
          <w:rFonts w:asciiTheme="minorHAnsi" w:hAnsiTheme="minorHAnsi" w:cstheme="minorHAnsi"/>
          <w:szCs w:val="22"/>
        </w:rPr>
        <w:t xml:space="preserve">zakończeniu realizacji I etapu budowy – stanu zero budynku, </w:t>
      </w:r>
      <w:r>
        <w:rPr>
          <w:rFonts w:asciiTheme="minorHAnsi" w:hAnsiTheme="minorHAnsi" w:cstheme="minorHAnsi"/>
          <w:szCs w:val="22"/>
        </w:rPr>
        <w:t xml:space="preserve">przystąpić do procedury wyłonienia wykonawcy w celu zrealizowania </w:t>
      </w:r>
      <w:r w:rsidR="000F5771">
        <w:rPr>
          <w:rFonts w:asciiTheme="minorHAnsi" w:hAnsiTheme="minorHAnsi" w:cstheme="minorHAnsi"/>
          <w:szCs w:val="22"/>
        </w:rPr>
        <w:t xml:space="preserve">kolejnego </w:t>
      </w:r>
      <w:r w:rsidR="00BC01E2">
        <w:rPr>
          <w:rFonts w:asciiTheme="minorHAnsi" w:hAnsiTheme="minorHAnsi" w:cstheme="minorHAnsi"/>
          <w:szCs w:val="22"/>
        </w:rPr>
        <w:t xml:space="preserve">II </w:t>
      </w:r>
      <w:r w:rsidR="000F5771">
        <w:rPr>
          <w:rFonts w:asciiTheme="minorHAnsi" w:hAnsiTheme="minorHAnsi" w:cstheme="minorHAnsi"/>
          <w:szCs w:val="22"/>
        </w:rPr>
        <w:t>etapu budowy budynku</w:t>
      </w:r>
      <w:r>
        <w:rPr>
          <w:rFonts w:asciiTheme="minorHAnsi" w:hAnsiTheme="minorHAnsi" w:cstheme="minorHAnsi"/>
          <w:szCs w:val="22"/>
        </w:rPr>
        <w:t xml:space="preserve"> </w:t>
      </w:r>
      <w:r w:rsidR="00BC01E2">
        <w:rPr>
          <w:rFonts w:asciiTheme="minorHAnsi" w:hAnsiTheme="minorHAnsi" w:cstheme="minorHAnsi"/>
          <w:szCs w:val="22"/>
        </w:rPr>
        <w:t>do stanu surowego otwartego</w:t>
      </w:r>
      <w:r w:rsidR="00E649AB">
        <w:rPr>
          <w:rFonts w:asciiTheme="minorHAnsi" w:hAnsiTheme="minorHAnsi" w:cstheme="minorHAnsi"/>
          <w:szCs w:val="22"/>
        </w:rPr>
        <w:t xml:space="preserve">, a następnie przystąpić do procedury wyłonienia </w:t>
      </w:r>
      <w:r w:rsidR="00E649AB" w:rsidRPr="00E649AB">
        <w:rPr>
          <w:rFonts w:asciiTheme="minorHAnsi" w:hAnsiTheme="minorHAnsi" w:cstheme="minorHAnsi"/>
          <w:color w:val="000000" w:themeColor="text1"/>
          <w:szCs w:val="22"/>
        </w:rPr>
        <w:t>wykonawcy</w:t>
      </w:r>
      <w:r w:rsidR="00E649AB">
        <w:rPr>
          <w:rFonts w:asciiTheme="minorHAnsi" w:hAnsiTheme="minorHAnsi" w:cstheme="minorHAnsi"/>
          <w:color w:val="000000" w:themeColor="text1"/>
          <w:szCs w:val="22"/>
        </w:rPr>
        <w:t xml:space="preserve"> III etapu -</w:t>
      </w:r>
      <w:r w:rsidRPr="00E649AB">
        <w:rPr>
          <w:rFonts w:asciiTheme="minorHAnsi" w:hAnsiTheme="minorHAnsi" w:cstheme="minorHAnsi"/>
          <w:color w:val="000000" w:themeColor="text1"/>
          <w:szCs w:val="22"/>
        </w:rPr>
        <w:t xml:space="preserve"> zagospodarowania </w:t>
      </w:r>
      <w:r w:rsidR="00E649AB">
        <w:rPr>
          <w:rFonts w:asciiTheme="minorHAnsi" w:hAnsiTheme="minorHAnsi" w:cstheme="minorHAnsi"/>
          <w:color w:val="000000" w:themeColor="text1"/>
          <w:szCs w:val="22"/>
        </w:rPr>
        <w:t xml:space="preserve">terenu </w:t>
      </w:r>
      <w:r w:rsidRPr="00E649AB">
        <w:rPr>
          <w:rFonts w:asciiTheme="minorHAnsi" w:hAnsiTheme="minorHAnsi" w:cstheme="minorHAnsi"/>
          <w:color w:val="000000" w:themeColor="text1"/>
          <w:szCs w:val="22"/>
        </w:rPr>
        <w:t xml:space="preserve">działki </w:t>
      </w:r>
      <w:r w:rsidR="00E649AB">
        <w:rPr>
          <w:rFonts w:asciiTheme="minorHAnsi" w:hAnsiTheme="minorHAnsi" w:cstheme="minorHAnsi"/>
          <w:color w:val="000000" w:themeColor="text1"/>
          <w:szCs w:val="22"/>
        </w:rPr>
        <w:t xml:space="preserve">nr 74/5 oraz działki </w:t>
      </w:r>
      <w:r w:rsidRPr="00E649AB">
        <w:rPr>
          <w:rFonts w:asciiTheme="minorHAnsi" w:hAnsiTheme="minorHAnsi" w:cstheme="minorHAnsi"/>
          <w:color w:val="000000" w:themeColor="text1"/>
          <w:szCs w:val="22"/>
        </w:rPr>
        <w:t>nr 74/6</w:t>
      </w:r>
      <w:r w:rsidR="00E649AB">
        <w:rPr>
          <w:rFonts w:asciiTheme="minorHAnsi" w:hAnsiTheme="minorHAnsi" w:cstheme="minorHAnsi"/>
          <w:color w:val="000000" w:themeColor="text1"/>
          <w:szCs w:val="22"/>
        </w:rPr>
        <w:t xml:space="preserve"> – wokół budynku</w:t>
      </w:r>
      <w:r w:rsidR="00BC01E2" w:rsidRPr="00E649AB">
        <w:rPr>
          <w:rFonts w:asciiTheme="minorHAnsi" w:hAnsiTheme="minorHAnsi" w:cstheme="minorHAnsi"/>
          <w:color w:val="000000" w:themeColor="text1"/>
          <w:szCs w:val="22"/>
        </w:rPr>
        <w:t xml:space="preserve">. </w:t>
      </w:r>
    </w:p>
    <w:p w14:paraId="7A617F26" w14:textId="6113F24E" w:rsidR="00CD1C48" w:rsidRPr="00E649AB"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2A76B7">
        <w:rPr>
          <w:rFonts w:asciiTheme="minorHAnsi" w:hAnsiTheme="minorHAnsi" w:cstheme="minorHAnsi"/>
          <w:b/>
          <w:szCs w:val="22"/>
        </w:rPr>
        <w:t>3.</w:t>
      </w:r>
      <w:r>
        <w:rPr>
          <w:rFonts w:asciiTheme="minorHAnsi" w:hAnsiTheme="minorHAnsi" w:cstheme="minorHAnsi"/>
          <w:szCs w:val="22"/>
        </w:rPr>
        <w:t xml:space="preserve"> Wydzierżawiający zastrzega prawo </w:t>
      </w:r>
      <w:r w:rsidR="00E649AB">
        <w:rPr>
          <w:rFonts w:asciiTheme="minorHAnsi" w:hAnsiTheme="minorHAnsi" w:cstheme="minorHAnsi"/>
          <w:szCs w:val="22"/>
        </w:rPr>
        <w:t>wydłużenia</w:t>
      </w:r>
      <w:r>
        <w:rPr>
          <w:rFonts w:asciiTheme="minorHAnsi" w:hAnsiTheme="minorHAnsi" w:cstheme="minorHAnsi"/>
          <w:szCs w:val="22"/>
        </w:rPr>
        <w:t xml:space="preserve"> terminu</w:t>
      </w:r>
      <w:r w:rsidR="00DD1FCC">
        <w:rPr>
          <w:rFonts w:asciiTheme="minorHAnsi" w:hAnsiTheme="minorHAnsi" w:cstheme="minorHAnsi"/>
          <w:szCs w:val="22"/>
        </w:rPr>
        <w:t xml:space="preserve"> (wskazanego na 12</w:t>
      </w:r>
      <w:r w:rsidR="00DD1FCC"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Pr>
          <w:rFonts w:asciiTheme="minorHAnsi" w:hAnsiTheme="minorHAnsi" w:cstheme="minorHAnsi"/>
          <w:szCs w:val="22"/>
        </w:rPr>
        <w:t xml:space="preserve"> oddania do użytkowania budynku</w:t>
      </w:r>
      <w:r w:rsidR="00E649AB">
        <w:rPr>
          <w:rFonts w:asciiTheme="minorHAnsi" w:hAnsiTheme="minorHAnsi" w:cstheme="minorHAnsi"/>
          <w:szCs w:val="22"/>
        </w:rPr>
        <w:t xml:space="preserve"> i rozpoczęcia trwania umowy dzierżawy</w:t>
      </w:r>
      <w:r>
        <w:rPr>
          <w:rFonts w:asciiTheme="minorHAnsi" w:hAnsiTheme="minorHAnsi" w:cstheme="minorHAnsi"/>
          <w:szCs w:val="22"/>
        </w:rPr>
        <w:t xml:space="preserve">, w sytuacji zaistnienia uzasadnionej przyczyny niezależnej od </w:t>
      </w:r>
      <w:r w:rsidR="00E649AB">
        <w:rPr>
          <w:rFonts w:asciiTheme="minorHAnsi" w:hAnsiTheme="minorHAnsi" w:cstheme="minorHAnsi"/>
          <w:szCs w:val="22"/>
        </w:rPr>
        <w:t xml:space="preserve">Stron lub w sytuacji </w:t>
      </w:r>
      <w:r w:rsidR="00E649AB" w:rsidRPr="00E649AB">
        <w:rPr>
          <w:rFonts w:asciiTheme="minorHAnsi" w:hAnsiTheme="minorHAnsi" w:cstheme="minorHAnsi"/>
          <w:color w:val="000000" w:themeColor="text1"/>
          <w:szCs w:val="22"/>
        </w:rPr>
        <w:t>zmiany terminu zagospodarowania terenu działki nr 74/5 i działki nr 74/6 (wokół budynku) obręb 20 miasta Międzyzdroje</w:t>
      </w:r>
      <w:r w:rsidR="00E649AB">
        <w:rPr>
          <w:rFonts w:asciiTheme="minorHAnsi" w:hAnsiTheme="minorHAnsi" w:cstheme="minorHAnsi"/>
          <w:color w:val="000000" w:themeColor="text1"/>
          <w:szCs w:val="22"/>
        </w:rPr>
        <w:t>.</w:t>
      </w:r>
    </w:p>
    <w:p w14:paraId="46B6307C" w14:textId="43059F34" w:rsidR="00843593" w:rsidRDefault="00CD1C48"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Wydzierżawiający </w:t>
      </w:r>
      <w:r w:rsidR="00AA3C2E">
        <w:rPr>
          <w:rFonts w:asciiTheme="minorHAnsi" w:hAnsiTheme="minorHAnsi" w:cstheme="minorHAnsi"/>
          <w:szCs w:val="22"/>
        </w:rPr>
        <w:t>w</w:t>
      </w:r>
      <w:r>
        <w:rPr>
          <w:rFonts w:asciiTheme="minorHAnsi" w:hAnsiTheme="minorHAnsi" w:cstheme="minorHAnsi"/>
          <w:szCs w:val="22"/>
        </w:rPr>
        <w:t>yda</w:t>
      </w:r>
      <w:r w:rsidR="00AA3C2E">
        <w:rPr>
          <w:rFonts w:asciiTheme="minorHAnsi" w:hAnsiTheme="minorHAnsi" w:cstheme="minorHAnsi"/>
          <w:szCs w:val="22"/>
        </w:rPr>
        <w:t xml:space="preserve"> Dzierżawcy nieruchomość</w:t>
      </w:r>
      <w:r w:rsidR="003F6295">
        <w:rPr>
          <w:rFonts w:asciiTheme="minorHAnsi" w:hAnsiTheme="minorHAnsi" w:cstheme="minorHAnsi"/>
          <w:szCs w:val="22"/>
        </w:rPr>
        <w:t xml:space="preserve"> stanowiącą przedmiot dzierżawy,</w:t>
      </w:r>
      <w:r w:rsidR="00AA3C2E">
        <w:rPr>
          <w:rFonts w:asciiTheme="minorHAnsi" w:hAnsiTheme="minorHAnsi" w:cstheme="minorHAnsi"/>
          <w:szCs w:val="22"/>
        </w:rPr>
        <w:t xml:space="preserve"> zabudowaną budynkiem objętym decyzją Starosty Kamieńskiego nr 626/2021 z dnia 24 listopada 2021 r. zrealizowanym do stanu </w:t>
      </w:r>
      <w:r w:rsidR="00ED74FE">
        <w:rPr>
          <w:rFonts w:asciiTheme="minorHAnsi" w:hAnsiTheme="minorHAnsi" w:cstheme="minorHAnsi"/>
          <w:szCs w:val="22"/>
        </w:rPr>
        <w:t xml:space="preserve">surowego otwartego, </w:t>
      </w:r>
      <w:r w:rsidR="003F6295">
        <w:rPr>
          <w:rFonts w:asciiTheme="minorHAnsi" w:hAnsiTheme="minorHAnsi" w:cstheme="minorHAnsi"/>
          <w:szCs w:val="22"/>
        </w:rPr>
        <w:t>opisanego szczegółowo w punkcie 1.</w:t>
      </w:r>
      <w:r w:rsidR="00A052A5">
        <w:rPr>
          <w:rFonts w:asciiTheme="minorHAnsi" w:hAnsiTheme="minorHAnsi" w:cstheme="minorHAnsi"/>
          <w:szCs w:val="22"/>
        </w:rPr>
        <w:t>4 i 1.5</w:t>
      </w:r>
      <w:r w:rsidR="003F6295">
        <w:rPr>
          <w:rFonts w:asciiTheme="minorHAnsi" w:hAnsiTheme="minorHAnsi" w:cstheme="minorHAnsi"/>
          <w:szCs w:val="22"/>
        </w:rPr>
        <w:t xml:space="preserve"> niniejszego ogłoszenia</w:t>
      </w:r>
      <w:r w:rsidR="00AA3C2E">
        <w:rPr>
          <w:rFonts w:asciiTheme="minorHAnsi" w:hAnsiTheme="minorHAnsi" w:cstheme="minorHAnsi"/>
          <w:szCs w:val="22"/>
        </w:rPr>
        <w:t xml:space="preserve">, w terminie </w:t>
      </w:r>
      <w:r w:rsidR="006461C4">
        <w:rPr>
          <w:rFonts w:asciiTheme="minorHAnsi" w:hAnsiTheme="minorHAnsi" w:cstheme="minorHAnsi"/>
          <w:szCs w:val="22"/>
        </w:rPr>
        <w:t>4</w:t>
      </w:r>
      <w:r w:rsidR="00A052A5">
        <w:rPr>
          <w:rFonts w:asciiTheme="minorHAnsi" w:hAnsiTheme="minorHAnsi" w:cstheme="minorHAnsi"/>
          <w:szCs w:val="22"/>
        </w:rPr>
        <w:t xml:space="preserve"> tygodni </w:t>
      </w:r>
      <w:r w:rsidR="00AA3C2E">
        <w:rPr>
          <w:rFonts w:asciiTheme="minorHAnsi" w:hAnsiTheme="minorHAnsi" w:cstheme="minorHAnsi"/>
          <w:szCs w:val="22"/>
        </w:rPr>
        <w:t>od dnia</w:t>
      </w:r>
      <w:r w:rsidR="00A052A5">
        <w:rPr>
          <w:rFonts w:asciiTheme="minorHAnsi" w:hAnsiTheme="minorHAnsi" w:cstheme="minorHAnsi"/>
          <w:szCs w:val="22"/>
        </w:rPr>
        <w:t xml:space="preserve"> zrealizowania obiektu </w:t>
      </w:r>
      <w:proofErr w:type="gramStart"/>
      <w:r w:rsidR="00A052A5">
        <w:rPr>
          <w:rFonts w:asciiTheme="minorHAnsi" w:hAnsiTheme="minorHAnsi" w:cstheme="minorHAnsi"/>
          <w:szCs w:val="22"/>
        </w:rPr>
        <w:t>w w</w:t>
      </w:r>
      <w:proofErr w:type="gramEnd"/>
      <w:r w:rsidR="00A052A5">
        <w:rPr>
          <w:rFonts w:asciiTheme="minorHAnsi" w:hAnsiTheme="minorHAnsi" w:cstheme="minorHAnsi"/>
          <w:szCs w:val="22"/>
        </w:rPr>
        <w:t>/w stanie</w:t>
      </w:r>
      <w:r w:rsidR="00734282">
        <w:rPr>
          <w:rFonts w:asciiTheme="minorHAnsi" w:hAnsiTheme="minorHAnsi" w:cstheme="minorHAnsi"/>
          <w:szCs w:val="22"/>
        </w:rPr>
        <w:t>, pod warunkiem terminowych realizacji przez Dzierżawcę kolejnych wpłat zaliczek, o których mowa w punkcie 3.2 niniejszego ogłoszenia.</w:t>
      </w:r>
    </w:p>
    <w:p w14:paraId="2ED9E86E" w14:textId="6564760F"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5.</w:t>
      </w:r>
      <w:r>
        <w:rPr>
          <w:rFonts w:asciiTheme="minorHAnsi" w:hAnsiTheme="minorHAnsi" w:cstheme="minorHAnsi"/>
          <w:szCs w:val="22"/>
        </w:rPr>
        <w:t xml:space="preserve">   W razie ustania stosunku dzierżawy Dzierżawca opróżni przedmiot dzierżawy z należących do niego rzeczy i zabierze te nakłady, które mogą być odłączone od przedmiotu dzierżawy bez jego uszkodzenia, a następnie wyda Wydzierżawiającemu przedmiot dzierżawy w stanie wolnym od osób i rzeczy.</w:t>
      </w:r>
    </w:p>
    <w:p w14:paraId="78B697BA" w14:textId="7B414F1B"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Nakłady, które nie dadzą się odłączyć od przedmiotu dzierżawy bez jego uszkodzenia, Dzierżawcy według wyboru Wydzierżawiającego przywróci na własny koszt do stanu poprzedniego lub pozostawi nakłady za zwrotem ich wartości ustalonej według niezamortyzowanej części tych nakładów. W razie ustania stosunku dzierżawy na skutek rozwiązania umowy z winy Dzierżawcy, Wydzierżawiający może zatrzymać dokonane nakłady bez obowiązku zwrotu ich wartości najemcy.</w:t>
      </w:r>
    </w:p>
    <w:p w14:paraId="6A85E831" w14:textId="77777777" w:rsidR="00CD1C48" w:rsidRPr="00CD1C48" w:rsidRDefault="00CD1C48" w:rsidP="00843593">
      <w:pPr>
        <w:pStyle w:val="Tekstpodstawowy"/>
        <w:spacing w:line="360" w:lineRule="auto"/>
        <w:jc w:val="both"/>
        <w:rPr>
          <w:rFonts w:asciiTheme="minorHAnsi" w:hAnsiTheme="minorHAnsi" w:cstheme="minorHAnsi"/>
          <w:sz w:val="22"/>
          <w:szCs w:val="22"/>
        </w:rPr>
      </w:pPr>
    </w:p>
    <w:p w14:paraId="566EE33B" w14:textId="77777777" w:rsidR="00843593" w:rsidRPr="00991578" w:rsidRDefault="00843593" w:rsidP="00843593">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3. </w:t>
      </w:r>
      <w:r w:rsidRPr="00991578">
        <w:rPr>
          <w:rFonts w:asciiTheme="minorHAnsi" w:hAnsiTheme="minorHAnsi" w:cstheme="minorHAnsi"/>
          <w:b/>
          <w:sz w:val="22"/>
          <w:szCs w:val="22"/>
        </w:rPr>
        <w:t xml:space="preserve">Czynsz i inne opłaty z tytułu </w:t>
      </w:r>
      <w:r>
        <w:rPr>
          <w:rFonts w:asciiTheme="minorHAnsi" w:hAnsiTheme="minorHAnsi" w:cstheme="minorHAnsi"/>
          <w:b/>
          <w:sz w:val="22"/>
          <w:szCs w:val="22"/>
        </w:rPr>
        <w:t>dzierżawy</w:t>
      </w:r>
    </w:p>
    <w:p w14:paraId="32C6B3A8" w14:textId="14F8CC6A" w:rsidR="003F6295" w:rsidRPr="006461C4"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Za używanie przedmiotu </w:t>
      </w:r>
      <w:r>
        <w:rPr>
          <w:rFonts w:asciiTheme="minorHAnsi" w:hAnsiTheme="minorHAnsi" w:cstheme="minorHAnsi"/>
          <w:szCs w:val="22"/>
        </w:rPr>
        <w:t xml:space="preserve">dzierżawy Dzierżawca </w:t>
      </w:r>
      <w:r w:rsidRPr="00991578">
        <w:rPr>
          <w:rFonts w:asciiTheme="minorHAnsi" w:hAnsiTheme="minorHAnsi" w:cstheme="minorHAnsi"/>
          <w:szCs w:val="22"/>
        </w:rPr>
        <w:t>uiszcza</w:t>
      </w:r>
      <w:r>
        <w:rPr>
          <w:rFonts w:asciiTheme="minorHAnsi" w:hAnsiTheme="minorHAnsi" w:cstheme="minorHAnsi"/>
          <w:szCs w:val="22"/>
        </w:rPr>
        <w:t>ł</w:t>
      </w:r>
      <w:r w:rsidRPr="00991578">
        <w:rPr>
          <w:rFonts w:asciiTheme="minorHAnsi" w:hAnsiTheme="minorHAnsi" w:cstheme="minorHAnsi"/>
          <w:szCs w:val="22"/>
        </w:rPr>
        <w:t xml:space="preserve"> będzie</w:t>
      </w:r>
      <w:r w:rsidR="000B14FB">
        <w:rPr>
          <w:rFonts w:asciiTheme="minorHAnsi" w:hAnsiTheme="minorHAnsi" w:cstheme="minorHAnsi"/>
          <w:szCs w:val="22"/>
        </w:rPr>
        <w:t xml:space="preserve"> </w:t>
      </w:r>
      <w:r w:rsidRPr="00991578">
        <w:rPr>
          <w:rFonts w:asciiTheme="minorHAnsi" w:hAnsiTheme="minorHAnsi" w:cstheme="minorHAnsi"/>
          <w:szCs w:val="22"/>
        </w:rPr>
        <w:t xml:space="preserve">czynsz w wysokości </w:t>
      </w:r>
      <w:r>
        <w:rPr>
          <w:rFonts w:asciiTheme="minorHAnsi" w:hAnsiTheme="minorHAnsi" w:cstheme="minorHAnsi"/>
          <w:szCs w:val="22"/>
        </w:rPr>
        <w:t xml:space="preserve">ustalonej w wyniku przetargu, ustalony </w:t>
      </w:r>
      <w:r w:rsidRPr="00991578">
        <w:rPr>
          <w:rFonts w:asciiTheme="minorHAnsi" w:hAnsiTheme="minorHAnsi" w:cstheme="minorHAnsi"/>
          <w:szCs w:val="22"/>
        </w:rPr>
        <w:t>w stosunku rocznym</w:t>
      </w:r>
      <w:r>
        <w:rPr>
          <w:rFonts w:asciiTheme="minorHAnsi" w:hAnsiTheme="minorHAnsi" w:cstheme="minorHAnsi"/>
          <w:szCs w:val="22"/>
        </w:rPr>
        <w:t xml:space="preserve">, zwiększony o </w:t>
      </w:r>
      <w:r w:rsidRPr="00991578">
        <w:rPr>
          <w:rFonts w:asciiTheme="minorHAnsi" w:hAnsiTheme="minorHAnsi" w:cstheme="minorHAnsi"/>
          <w:szCs w:val="22"/>
        </w:rPr>
        <w:t xml:space="preserve">należny podatek VAT </w:t>
      </w:r>
      <w:r>
        <w:rPr>
          <w:rFonts w:asciiTheme="minorHAnsi" w:hAnsiTheme="minorHAnsi" w:cstheme="minorHAnsi"/>
          <w:szCs w:val="22"/>
        </w:rPr>
        <w:t>w stawce wynikającej z obowiązujących przepisów prawa i wynoszącej aktualnie</w:t>
      </w:r>
      <w:r w:rsidRPr="00991578">
        <w:rPr>
          <w:rFonts w:asciiTheme="minorHAnsi" w:hAnsiTheme="minorHAnsi" w:cstheme="minorHAnsi"/>
          <w:szCs w:val="22"/>
        </w:rPr>
        <w:t xml:space="preserve"> 23%</w:t>
      </w:r>
      <w:r w:rsidR="003F6295">
        <w:rPr>
          <w:rFonts w:asciiTheme="minorHAnsi" w:hAnsiTheme="minorHAnsi" w:cstheme="minorHAnsi"/>
          <w:szCs w:val="22"/>
        </w:rPr>
        <w:t xml:space="preserve">, począwszy od dnia </w:t>
      </w:r>
      <w:r w:rsidR="00045352">
        <w:rPr>
          <w:rFonts w:asciiTheme="minorHAnsi" w:hAnsiTheme="minorHAnsi" w:cstheme="minorHAnsi"/>
          <w:szCs w:val="22"/>
        </w:rPr>
        <w:t>rozpoczęcia trwania umowy</w:t>
      </w:r>
      <w:r w:rsidR="003F6295">
        <w:rPr>
          <w:rFonts w:asciiTheme="minorHAnsi" w:hAnsiTheme="minorHAnsi" w:cstheme="minorHAnsi"/>
          <w:szCs w:val="22"/>
        </w:rPr>
        <w:t xml:space="preserve"> dzierżawcy</w:t>
      </w:r>
      <w:r w:rsidRPr="00991578">
        <w:rPr>
          <w:rFonts w:asciiTheme="minorHAnsi" w:hAnsiTheme="minorHAnsi" w:cstheme="minorHAnsi"/>
          <w:szCs w:val="22"/>
        </w:rPr>
        <w:t>.</w:t>
      </w:r>
      <w:r w:rsidR="003F6295" w:rsidRPr="006461C4">
        <w:rPr>
          <w:rFonts w:asciiTheme="minorHAnsi" w:hAnsiTheme="minorHAnsi" w:cstheme="minorHAnsi"/>
          <w:szCs w:val="22"/>
        </w:rPr>
        <w:t xml:space="preserve">      </w:t>
      </w:r>
    </w:p>
    <w:p w14:paraId="4B5B3A9A" w14:textId="6ABDB576" w:rsidR="00DB4545"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2.</w:t>
      </w:r>
      <w:r>
        <w:rPr>
          <w:rFonts w:asciiTheme="minorHAnsi" w:hAnsiTheme="minorHAnsi" w:cstheme="minorHAnsi"/>
          <w:szCs w:val="22"/>
        </w:rPr>
        <w:t xml:space="preserve"> Czynsz podlegał będzie zapłacie </w:t>
      </w:r>
      <w:r w:rsidR="00DB4545">
        <w:rPr>
          <w:rFonts w:asciiTheme="minorHAnsi" w:hAnsiTheme="minorHAnsi" w:cstheme="minorHAnsi"/>
          <w:szCs w:val="22"/>
        </w:rPr>
        <w:t>w następujący sposób:</w:t>
      </w:r>
    </w:p>
    <w:p w14:paraId="7432F9B5" w14:textId="77844CD3" w:rsidR="00DB4545" w:rsidRPr="005C54B6" w:rsidRDefault="00DB4545" w:rsidP="009234C7">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a)</w:t>
      </w:r>
      <w:r w:rsidRPr="005C54B6">
        <w:rPr>
          <w:rFonts w:asciiTheme="minorHAnsi" w:hAnsiTheme="minorHAnsi" w:cstheme="minorHAnsi"/>
          <w:szCs w:val="22"/>
        </w:rPr>
        <w:t xml:space="preserve"> </w:t>
      </w:r>
      <w:r w:rsidR="00580C3F">
        <w:rPr>
          <w:rFonts w:asciiTheme="minorHAnsi" w:hAnsiTheme="minorHAnsi" w:cstheme="minorHAnsi"/>
          <w:szCs w:val="22"/>
        </w:rPr>
        <w:t>4</w:t>
      </w:r>
      <w:r w:rsidRPr="005C54B6">
        <w:rPr>
          <w:rFonts w:asciiTheme="minorHAnsi" w:hAnsiTheme="minorHAnsi" w:cstheme="minorHAnsi"/>
          <w:szCs w:val="22"/>
        </w:rPr>
        <w:t xml:space="preserve">% czynszu za </w:t>
      </w:r>
      <w:r w:rsidR="00580C3F">
        <w:rPr>
          <w:rFonts w:asciiTheme="minorHAnsi" w:hAnsiTheme="minorHAnsi" w:cstheme="minorHAnsi"/>
          <w:szCs w:val="22"/>
        </w:rPr>
        <w:t>całe 3</w:t>
      </w:r>
      <w:r w:rsidR="007361BA">
        <w:rPr>
          <w:rFonts w:asciiTheme="minorHAnsi" w:hAnsiTheme="minorHAnsi" w:cstheme="minorHAnsi"/>
          <w:szCs w:val="22"/>
        </w:rPr>
        <w:t>0 lat</w:t>
      </w:r>
      <w:r w:rsidRPr="005C54B6">
        <w:rPr>
          <w:rFonts w:asciiTheme="minorHAnsi" w:hAnsiTheme="minorHAnsi" w:cstheme="minorHAnsi"/>
          <w:szCs w:val="22"/>
        </w:rPr>
        <w:t xml:space="preserve"> trwania umowy dzierżawy podlega zapłacie</w:t>
      </w:r>
      <w:r w:rsidR="00DB59F3" w:rsidRPr="005C54B6">
        <w:rPr>
          <w:rFonts w:asciiTheme="minorHAnsi" w:hAnsiTheme="minorHAnsi" w:cstheme="minorHAnsi"/>
          <w:szCs w:val="22"/>
        </w:rPr>
        <w:t xml:space="preserve"> (w formie zaliczki)</w:t>
      </w:r>
      <w:r w:rsidRPr="005C54B6">
        <w:rPr>
          <w:rFonts w:asciiTheme="minorHAnsi" w:hAnsiTheme="minorHAnsi" w:cstheme="minorHAnsi"/>
          <w:szCs w:val="22"/>
        </w:rPr>
        <w:t xml:space="preserve"> </w:t>
      </w:r>
      <w:r w:rsidR="00DB59F3" w:rsidRPr="005C54B6">
        <w:rPr>
          <w:rFonts w:asciiTheme="minorHAnsi" w:hAnsiTheme="minorHAnsi" w:cstheme="minorHAnsi"/>
          <w:szCs w:val="22"/>
        </w:rPr>
        <w:t>przed podpisaniem umowy dzierżawy,</w:t>
      </w:r>
    </w:p>
    <w:p w14:paraId="6E7F0E1D" w14:textId="77CB7256" w:rsidR="005C54B6" w:rsidRPr="005C54B6" w:rsidRDefault="00DB59F3" w:rsidP="005C54B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b)</w:t>
      </w:r>
      <w:r w:rsidRPr="005C54B6">
        <w:rPr>
          <w:rFonts w:asciiTheme="minorHAnsi" w:hAnsiTheme="minorHAnsi" w:cstheme="minorHAnsi"/>
          <w:szCs w:val="22"/>
        </w:rPr>
        <w:t xml:space="preserve"> </w:t>
      </w:r>
      <w:r w:rsidR="00580C3F">
        <w:rPr>
          <w:rFonts w:asciiTheme="minorHAnsi" w:hAnsiTheme="minorHAnsi" w:cstheme="minorHAnsi"/>
          <w:szCs w:val="22"/>
        </w:rPr>
        <w:t>4</w:t>
      </w:r>
      <w:r w:rsidRPr="005C54B6">
        <w:rPr>
          <w:rFonts w:asciiTheme="minorHAnsi" w:hAnsiTheme="minorHAnsi" w:cstheme="minorHAnsi"/>
          <w:szCs w:val="22"/>
        </w:rPr>
        <w:t xml:space="preserve">% czynszu za </w:t>
      </w:r>
      <w:r w:rsidR="00580C3F">
        <w:rPr>
          <w:rFonts w:asciiTheme="minorHAnsi" w:hAnsiTheme="minorHAnsi" w:cstheme="minorHAnsi"/>
          <w:szCs w:val="22"/>
        </w:rPr>
        <w:t xml:space="preserve">całe </w:t>
      </w:r>
      <w:r w:rsidR="00E113D6">
        <w:rPr>
          <w:rFonts w:asciiTheme="minorHAnsi" w:hAnsiTheme="minorHAnsi" w:cstheme="minorHAnsi"/>
          <w:szCs w:val="22"/>
        </w:rPr>
        <w:t>10 lat</w:t>
      </w:r>
      <w:r w:rsidR="00E113D6" w:rsidRPr="005C54B6">
        <w:rPr>
          <w:rFonts w:asciiTheme="minorHAnsi" w:hAnsiTheme="minorHAnsi" w:cstheme="minorHAnsi"/>
          <w:szCs w:val="22"/>
        </w:rPr>
        <w:t xml:space="preserve"> trwania umowy dzierżawy podlega zapłacie (w formie zaliczki)</w:t>
      </w:r>
      <w:r w:rsidR="00E113D6">
        <w:rPr>
          <w:rFonts w:asciiTheme="minorHAnsi" w:hAnsiTheme="minorHAnsi" w:cstheme="minorHAnsi"/>
          <w:szCs w:val="22"/>
        </w:rPr>
        <w:t xml:space="preserve"> w terminie </w:t>
      </w:r>
      <w:r w:rsidR="00EB197F">
        <w:rPr>
          <w:rFonts w:asciiTheme="minorHAnsi" w:hAnsiTheme="minorHAnsi" w:cstheme="minorHAnsi"/>
          <w:szCs w:val="22"/>
        </w:rPr>
        <w:t xml:space="preserve">do </w:t>
      </w:r>
      <w:r w:rsidR="00580C3F">
        <w:rPr>
          <w:rFonts w:asciiTheme="minorHAnsi" w:hAnsiTheme="minorHAnsi" w:cstheme="minorHAnsi"/>
          <w:szCs w:val="22"/>
        </w:rPr>
        <w:t>31</w:t>
      </w:r>
      <w:r w:rsidR="00EB197F">
        <w:rPr>
          <w:rFonts w:asciiTheme="minorHAnsi" w:hAnsiTheme="minorHAnsi" w:cstheme="minorHAnsi"/>
          <w:szCs w:val="22"/>
        </w:rPr>
        <w:t xml:space="preserve"> ma</w:t>
      </w:r>
      <w:r w:rsidR="00580C3F">
        <w:rPr>
          <w:rFonts w:asciiTheme="minorHAnsi" w:hAnsiTheme="minorHAnsi" w:cstheme="minorHAnsi"/>
          <w:szCs w:val="22"/>
        </w:rPr>
        <w:t>ja</w:t>
      </w:r>
      <w:r w:rsidR="00EB197F">
        <w:rPr>
          <w:rFonts w:asciiTheme="minorHAnsi" w:hAnsiTheme="minorHAnsi" w:cstheme="minorHAnsi"/>
          <w:szCs w:val="22"/>
        </w:rPr>
        <w:t xml:space="preserve"> 2023 r.,</w:t>
      </w:r>
    </w:p>
    <w:p w14:paraId="1C37CE53" w14:textId="178CE6FE" w:rsidR="00E113D6" w:rsidRPr="005C54B6" w:rsidRDefault="00DB59F3" w:rsidP="00E113D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c)</w:t>
      </w:r>
      <w:r w:rsidRPr="005C54B6">
        <w:rPr>
          <w:rFonts w:asciiTheme="minorHAnsi" w:hAnsiTheme="minorHAnsi" w:cstheme="minorHAnsi"/>
          <w:szCs w:val="22"/>
        </w:rPr>
        <w:t xml:space="preserve"> </w:t>
      </w:r>
      <w:r w:rsidR="00580C3F">
        <w:rPr>
          <w:rFonts w:asciiTheme="minorHAnsi" w:hAnsiTheme="minorHAnsi" w:cstheme="minorHAnsi"/>
          <w:szCs w:val="22"/>
        </w:rPr>
        <w:t>3</w:t>
      </w:r>
      <w:r w:rsidR="00E113D6" w:rsidRPr="005C54B6">
        <w:rPr>
          <w:rFonts w:asciiTheme="minorHAnsi" w:hAnsiTheme="minorHAnsi" w:cstheme="minorHAnsi"/>
          <w:szCs w:val="22"/>
        </w:rPr>
        <w:t xml:space="preserve">% czynszu </w:t>
      </w:r>
      <w:r w:rsidR="00580C3F">
        <w:rPr>
          <w:rFonts w:asciiTheme="minorHAnsi" w:hAnsiTheme="minorHAnsi" w:cstheme="minorHAnsi"/>
          <w:szCs w:val="22"/>
        </w:rPr>
        <w:t>całe 30</w:t>
      </w:r>
      <w:r w:rsidR="00E113D6">
        <w:rPr>
          <w:rFonts w:asciiTheme="minorHAnsi" w:hAnsiTheme="minorHAnsi" w:cstheme="minorHAnsi"/>
          <w:szCs w:val="22"/>
        </w:rPr>
        <w:t xml:space="preserve"> lat</w:t>
      </w:r>
      <w:r w:rsidR="00E113D6" w:rsidRPr="005C54B6">
        <w:rPr>
          <w:rFonts w:asciiTheme="minorHAnsi" w:hAnsiTheme="minorHAnsi" w:cstheme="minorHAnsi"/>
          <w:szCs w:val="22"/>
        </w:rPr>
        <w:t xml:space="preserve"> trwania umowy dzierżawy podlega zapłacie (w formie zaliczki) </w:t>
      </w:r>
      <w:r w:rsidR="00E113D6">
        <w:rPr>
          <w:rFonts w:asciiTheme="minorHAnsi" w:hAnsiTheme="minorHAnsi" w:cstheme="minorHAnsi"/>
          <w:szCs w:val="22"/>
        </w:rPr>
        <w:t xml:space="preserve">w terminie </w:t>
      </w:r>
      <w:r w:rsidR="00EB197F">
        <w:rPr>
          <w:rFonts w:asciiTheme="minorHAnsi" w:hAnsiTheme="minorHAnsi" w:cstheme="minorHAnsi"/>
          <w:szCs w:val="22"/>
        </w:rPr>
        <w:t xml:space="preserve">do </w:t>
      </w:r>
      <w:r w:rsidR="00580C3F">
        <w:rPr>
          <w:rFonts w:asciiTheme="minorHAnsi" w:hAnsiTheme="minorHAnsi" w:cstheme="minorHAnsi"/>
          <w:szCs w:val="22"/>
        </w:rPr>
        <w:t>30</w:t>
      </w:r>
      <w:r w:rsidR="00EB197F">
        <w:rPr>
          <w:rFonts w:asciiTheme="minorHAnsi" w:hAnsiTheme="minorHAnsi" w:cstheme="minorHAnsi"/>
          <w:szCs w:val="22"/>
        </w:rPr>
        <w:t xml:space="preserve"> </w:t>
      </w:r>
      <w:r w:rsidR="00580C3F">
        <w:rPr>
          <w:rFonts w:asciiTheme="minorHAnsi" w:hAnsiTheme="minorHAnsi" w:cstheme="minorHAnsi"/>
          <w:szCs w:val="22"/>
        </w:rPr>
        <w:t>czerwca</w:t>
      </w:r>
      <w:r w:rsidR="00EB197F">
        <w:rPr>
          <w:rFonts w:asciiTheme="minorHAnsi" w:hAnsiTheme="minorHAnsi" w:cstheme="minorHAnsi"/>
          <w:szCs w:val="22"/>
        </w:rPr>
        <w:t xml:space="preserve"> 2023 r.</w:t>
      </w:r>
      <w:r w:rsidR="00E113D6">
        <w:rPr>
          <w:rFonts w:asciiTheme="minorHAnsi" w:hAnsiTheme="minorHAnsi" w:cstheme="minorHAnsi"/>
          <w:szCs w:val="22"/>
        </w:rPr>
        <w:t>,</w:t>
      </w:r>
    </w:p>
    <w:p w14:paraId="3EB520C0" w14:textId="6D486A31" w:rsidR="00E113D6" w:rsidRPr="005C54B6" w:rsidRDefault="005C54B6" w:rsidP="00E113D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 xml:space="preserve">d) </w:t>
      </w:r>
      <w:r w:rsidR="00580C3F">
        <w:rPr>
          <w:rFonts w:asciiTheme="minorHAnsi" w:hAnsiTheme="minorHAnsi" w:cstheme="minorHAnsi"/>
          <w:szCs w:val="22"/>
        </w:rPr>
        <w:t>3</w:t>
      </w:r>
      <w:r w:rsidR="00E113D6" w:rsidRPr="005C54B6">
        <w:rPr>
          <w:rFonts w:asciiTheme="minorHAnsi" w:hAnsiTheme="minorHAnsi" w:cstheme="minorHAnsi"/>
          <w:szCs w:val="22"/>
        </w:rPr>
        <w:t xml:space="preserve">% czynszu za </w:t>
      </w:r>
      <w:r w:rsidR="00580C3F">
        <w:rPr>
          <w:rFonts w:asciiTheme="minorHAnsi" w:hAnsiTheme="minorHAnsi" w:cstheme="minorHAnsi"/>
          <w:szCs w:val="22"/>
        </w:rPr>
        <w:t>całe</w:t>
      </w:r>
      <w:r w:rsidR="00E113D6">
        <w:rPr>
          <w:rFonts w:asciiTheme="minorHAnsi" w:hAnsiTheme="minorHAnsi" w:cstheme="minorHAnsi"/>
          <w:szCs w:val="22"/>
        </w:rPr>
        <w:t xml:space="preserve"> </w:t>
      </w:r>
      <w:r w:rsidR="00580C3F">
        <w:rPr>
          <w:rFonts w:asciiTheme="minorHAnsi" w:hAnsiTheme="minorHAnsi" w:cstheme="minorHAnsi"/>
          <w:szCs w:val="22"/>
        </w:rPr>
        <w:t>3</w:t>
      </w:r>
      <w:r w:rsidR="00E113D6">
        <w:rPr>
          <w:rFonts w:asciiTheme="minorHAnsi" w:hAnsiTheme="minorHAnsi" w:cstheme="minorHAnsi"/>
          <w:szCs w:val="22"/>
        </w:rPr>
        <w:t>0 lat</w:t>
      </w:r>
      <w:r w:rsidR="00E113D6" w:rsidRPr="005C54B6">
        <w:rPr>
          <w:rFonts w:asciiTheme="minorHAnsi" w:hAnsiTheme="minorHAnsi" w:cstheme="minorHAnsi"/>
          <w:szCs w:val="22"/>
        </w:rPr>
        <w:t xml:space="preserve"> trwania umowy dzierżawy podlega zapłacie (w formie zaliczki)</w:t>
      </w:r>
      <w:r w:rsidR="00EB197F">
        <w:rPr>
          <w:rFonts w:asciiTheme="minorHAnsi" w:hAnsiTheme="minorHAnsi" w:cstheme="minorHAnsi"/>
          <w:szCs w:val="22"/>
        </w:rPr>
        <w:t xml:space="preserve"> </w:t>
      </w:r>
      <w:r w:rsidR="00580C3F">
        <w:rPr>
          <w:rFonts w:asciiTheme="minorHAnsi" w:hAnsiTheme="minorHAnsi" w:cstheme="minorHAnsi"/>
          <w:szCs w:val="22"/>
        </w:rPr>
        <w:t xml:space="preserve">w terminie </w:t>
      </w:r>
      <w:r w:rsidR="00EB197F">
        <w:rPr>
          <w:rFonts w:asciiTheme="minorHAnsi" w:hAnsiTheme="minorHAnsi" w:cstheme="minorHAnsi"/>
          <w:szCs w:val="22"/>
        </w:rPr>
        <w:t xml:space="preserve">do dnia </w:t>
      </w:r>
      <w:r w:rsidR="00580C3F">
        <w:rPr>
          <w:rFonts w:asciiTheme="minorHAnsi" w:hAnsiTheme="minorHAnsi" w:cstheme="minorHAnsi"/>
          <w:szCs w:val="22"/>
        </w:rPr>
        <w:t>31 lipca 2023 r.</w:t>
      </w:r>
      <w:r w:rsidR="00E113D6">
        <w:rPr>
          <w:rFonts w:asciiTheme="minorHAnsi" w:hAnsiTheme="minorHAnsi" w:cstheme="minorHAnsi"/>
          <w:szCs w:val="22"/>
        </w:rPr>
        <w:t>,</w:t>
      </w:r>
    </w:p>
    <w:p w14:paraId="2C3E6CFB" w14:textId="357AC3E3" w:rsidR="00534106" w:rsidRDefault="00EB197F" w:rsidP="009234C7">
      <w:pPr>
        <w:spacing w:line="360" w:lineRule="auto"/>
        <w:ind w:left="567" w:hanging="283"/>
        <w:jc w:val="both"/>
        <w:rPr>
          <w:rFonts w:asciiTheme="minorHAnsi" w:hAnsiTheme="minorHAnsi" w:cstheme="minorHAnsi"/>
          <w:szCs w:val="22"/>
        </w:rPr>
      </w:pPr>
      <w:r>
        <w:rPr>
          <w:rFonts w:asciiTheme="minorHAnsi" w:hAnsiTheme="minorHAnsi" w:cstheme="minorHAnsi"/>
          <w:b/>
          <w:szCs w:val="22"/>
        </w:rPr>
        <w:t>e</w:t>
      </w:r>
      <w:r w:rsidR="00DB4545" w:rsidRPr="008D0C75">
        <w:rPr>
          <w:rFonts w:asciiTheme="minorHAnsi" w:hAnsiTheme="minorHAnsi" w:cstheme="minorHAnsi"/>
          <w:b/>
          <w:szCs w:val="22"/>
        </w:rPr>
        <w:t>)</w:t>
      </w:r>
      <w:r w:rsidR="00DB4545">
        <w:rPr>
          <w:rFonts w:asciiTheme="minorHAnsi" w:hAnsiTheme="minorHAnsi" w:cstheme="minorHAnsi"/>
          <w:szCs w:val="22"/>
        </w:rPr>
        <w:t xml:space="preserve"> </w:t>
      </w:r>
      <w:r w:rsidR="00580C3F">
        <w:rPr>
          <w:rFonts w:asciiTheme="minorHAnsi" w:hAnsiTheme="minorHAnsi" w:cstheme="minorHAnsi"/>
          <w:szCs w:val="22"/>
        </w:rPr>
        <w:t>86</w:t>
      </w:r>
      <w:r w:rsidR="00DB4545">
        <w:rPr>
          <w:rFonts w:asciiTheme="minorHAnsi" w:hAnsiTheme="minorHAnsi" w:cstheme="minorHAnsi"/>
          <w:szCs w:val="22"/>
        </w:rPr>
        <w:t xml:space="preserve">% czynszu rocznego za </w:t>
      </w:r>
      <w:r w:rsidR="00580C3F">
        <w:rPr>
          <w:rFonts w:asciiTheme="minorHAnsi" w:hAnsiTheme="minorHAnsi" w:cstheme="minorHAnsi"/>
          <w:szCs w:val="22"/>
        </w:rPr>
        <w:t>całe 30 lat</w:t>
      </w:r>
      <w:r w:rsidR="00E113D6">
        <w:rPr>
          <w:rFonts w:asciiTheme="minorHAnsi" w:hAnsiTheme="minorHAnsi" w:cstheme="minorHAnsi"/>
          <w:szCs w:val="22"/>
        </w:rPr>
        <w:t xml:space="preserve"> trwania</w:t>
      </w:r>
      <w:r w:rsidR="00DB4545">
        <w:rPr>
          <w:rFonts w:asciiTheme="minorHAnsi" w:hAnsiTheme="minorHAnsi" w:cstheme="minorHAnsi"/>
          <w:szCs w:val="22"/>
        </w:rPr>
        <w:t xml:space="preserve"> umowa dzierżawy</w:t>
      </w:r>
      <w:r w:rsidR="00E113D6">
        <w:rPr>
          <w:rFonts w:asciiTheme="minorHAnsi" w:hAnsiTheme="minorHAnsi" w:cstheme="minorHAnsi"/>
          <w:szCs w:val="22"/>
        </w:rPr>
        <w:t xml:space="preserve"> </w:t>
      </w:r>
      <w:r w:rsidR="00534106">
        <w:rPr>
          <w:rFonts w:asciiTheme="minorHAnsi" w:hAnsiTheme="minorHAnsi" w:cstheme="minorHAnsi"/>
          <w:szCs w:val="22"/>
        </w:rPr>
        <w:t xml:space="preserve">podlega zapłacie </w:t>
      </w:r>
      <w:r w:rsidR="00843593">
        <w:rPr>
          <w:rFonts w:asciiTheme="minorHAnsi" w:hAnsiTheme="minorHAnsi" w:cstheme="minorHAnsi"/>
          <w:szCs w:val="22"/>
        </w:rPr>
        <w:t>w terminie do</w:t>
      </w:r>
      <w:r w:rsidR="00534106">
        <w:rPr>
          <w:rFonts w:asciiTheme="minorHAnsi" w:hAnsiTheme="minorHAnsi" w:cstheme="minorHAnsi"/>
          <w:szCs w:val="22"/>
        </w:rPr>
        <w:t xml:space="preserve"> dnia</w:t>
      </w:r>
      <w:r w:rsidR="00843593">
        <w:rPr>
          <w:rFonts w:asciiTheme="minorHAnsi" w:hAnsiTheme="minorHAnsi" w:cstheme="minorHAnsi"/>
          <w:szCs w:val="22"/>
        </w:rPr>
        <w:t xml:space="preserve"> </w:t>
      </w:r>
      <w:r w:rsidR="006461C4">
        <w:rPr>
          <w:rFonts w:asciiTheme="minorHAnsi" w:hAnsiTheme="minorHAnsi" w:cstheme="minorHAnsi"/>
          <w:szCs w:val="22"/>
        </w:rPr>
        <w:t>30 czerwca</w:t>
      </w:r>
      <w:r w:rsidR="00843593">
        <w:rPr>
          <w:rFonts w:asciiTheme="minorHAnsi" w:hAnsiTheme="minorHAnsi" w:cstheme="minorHAnsi"/>
          <w:szCs w:val="22"/>
        </w:rPr>
        <w:t xml:space="preserve"> każdego roku za dany rok kalendarzowy</w:t>
      </w:r>
      <w:r w:rsidR="000B14FB">
        <w:rPr>
          <w:rFonts w:asciiTheme="minorHAnsi" w:hAnsiTheme="minorHAnsi" w:cstheme="minorHAnsi"/>
          <w:szCs w:val="22"/>
        </w:rPr>
        <w:t>,</w:t>
      </w:r>
      <w:r w:rsidR="007A1A9F">
        <w:rPr>
          <w:rFonts w:asciiTheme="minorHAnsi" w:hAnsiTheme="minorHAnsi" w:cstheme="minorHAnsi"/>
          <w:szCs w:val="22"/>
        </w:rPr>
        <w:t xml:space="preserve"> natomiast za ew. niepełny pierwszy rok trwania umowy dzierżawy, kwota wynosząca proporcjonalną część w/w </w:t>
      </w:r>
      <w:r w:rsidR="00580C3F">
        <w:rPr>
          <w:rFonts w:asciiTheme="minorHAnsi" w:hAnsiTheme="minorHAnsi" w:cstheme="minorHAnsi"/>
          <w:szCs w:val="22"/>
        </w:rPr>
        <w:t>8</w:t>
      </w:r>
      <w:r w:rsidR="006F04F1">
        <w:rPr>
          <w:rFonts w:asciiTheme="minorHAnsi" w:hAnsiTheme="minorHAnsi" w:cstheme="minorHAnsi"/>
          <w:szCs w:val="22"/>
        </w:rPr>
        <w:t>6</w:t>
      </w:r>
      <w:r w:rsidR="007A1A9F">
        <w:rPr>
          <w:rFonts w:asciiTheme="minorHAnsi" w:hAnsiTheme="minorHAnsi" w:cstheme="minorHAnsi"/>
          <w:szCs w:val="22"/>
        </w:rPr>
        <w:t xml:space="preserve">% czynszu, przypadającą za dany rok kalendarzowy objęty umową dzierżawy, podlega zapłacie </w:t>
      </w:r>
      <w:r w:rsidR="000B14FB">
        <w:rPr>
          <w:rFonts w:asciiTheme="minorHAnsi" w:hAnsiTheme="minorHAnsi" w:cstheme="minorHAnsi"/>
          <w:szCs w:val="22"/>
        </w:rPr>
        <w:t xml:space="preserve">w terminie 2 miesięcy od dnia </w:t>
      </w:r>
      <w:r w:rsidR="006F04F1">
        <w:rPr>
          <w:rFonts w:asciiTheme="minorHAnsi" w:hAnsiTheme="minorHAnsi" w:cstheme="minorHAnsi"/>
          <w:szCs w:val="22"/>
        </w:rPr>
        <w:t>rozpoczęcia trwania umowy</w:t>
      </w:r>
      <w:r w:rsidR="000B14FB">
        <w:rPr>
          <w:rFonts w:asciiTheme="minorHAnsi" w:hAnsiTheme="minorHAnsi" w:cstheme="minorHAnsi"/>
          <w:szCs w:val="22"/>
        </w:rPr>
        <w:t xml:space="preserve"> dzierżawy</w:t>
      </w:r>
      <w:r w:rsidR="007A1A9F">
        <w:rPr>
          <w:rFonts w:asciiTheme="minorHAnsi" w:hAnsiTheme="minorHAnsi" w:cstheme="minorHAnsi"/>
          <w:szCs w:val="22"/>
        </w:rPr>
        <w:t>.</w:t>
      </w:r>
    </w:p>
    <w:p w14:paraId="3CDC19DF" w14:textId="0EBAAF94" w:rsidR="00843593" w:rsidRPr="00CC598E" w:rsidRDefault="00534106" w:rsidP="00843593">
      <w:pPr>
        <w:spacing w:line="360" w:lineRule="auto"/>
        <w:ind w:left="284" w:hanging="284"/>
        <w:jc w:val="both"/>
        <w:rPr>
          <w:rFonts w:asciiTheme="minorHAnsi" w:hAnsiTheme="minorHAnsi" w:cstheme="minorHAnsi"/>
          <w:color w:val="000000" w:themeColor="text1"/>
          <w:szCs w:val="22"/>
        </w:rPr>
      </w:pPr>
      <w:r>
        <w:rPr>
          <w:rFonts w:asciiTheme="minorHAnsi" w:hAnsiTheme="minorHAnsi" w:cstheme="minorHAnsi"/>
          <w:szCs w:val="22"/>
        </w:rPr>
        <w:t xml:space="preserve"> </w:t>
      </w:r>
      <w:r w:rsidR="00843593" w:rsidRPr="00A052A5">
        <w:rPr>
          <w:rFonts w:asciiTheme="minorHAnsi" w:hAnsiTheme="minorHAnsi" w:cstheme="minorHAnsi"/>
          <w:b/>
          <w:szCs w:val="22"/>
        </w:rPr>
        <w:t>3.</w:t>
      </w:r>
      <w:r w:rsidR="00843593">
        <w:rPr>
          <w:rFonts w:asciiTheme="minorHAnsi" w:hAnsiTheme="minorHAnsi" w:cstheme="minorHAnsi"/>
          <w:szCs w:val="22"/>
        </w:rPr>
        <w:t xml:space="preserve"> Cz</w:t>
      </w:r>
      <w:r>
        <w:rPr>
          <w:rFonts w:asciiTheme="minorHAnsi" w:hAnsiTheme="minorHAnsi" w:cstheme="minorHAnsi"/>
          <w:szCs w:val="22"/>
        </w:rPr>
        <w:t>ęść cz</w:t>
      </w:r>
      <w:r w:rsidR="00843593">
        <w:rPr>
          <w:rFonts w:asciiTheme="minorHAnsi" w:hAnsiTheme="minorHAnsi" w:cstheme="minorHAnsi"/>
          <w:szCs w:val="22"/>
        </w:rPr>
        <w:t>ynsz</w:t>
      </w:r>
      <w:r>
        <w:rPr>
          <w:rFonts w:asciiTheme="minorHAnsi" w:hAnsiTheme="minorHAnsi" w:cstheme="minorHAnsi"/>
          <w:szCs w:val="22"/>
        </w:rPr>
        <w:t>u</w:t>
      </w:r>
      <w:r w:rsidR="00843593">
        <w:rPr>
          <w:rFonts w:asciiTheme="minorHAnsi" w:hAnsiTheme="minorHAnsi" w:cstheme="minorHAnsi"/>
          <w:szCs w:val="22"/>
        </w:rPr>
        <w:t xml:space="preserve"> dzierżawn</w:t>
      </w:r>
      <w:r>
        <w:rPr>
          <w:rFonts w:asciiTheme="minorHAnsi" w:hAnsiTheme="minorHAnsi" w:cstheme="minorHAnsi"/>
          <w:szCs w:val="22"/>
        </w:rPr>
        <w:t xml:space="preserve">ego </w:t>
      </w:r>
      <w:r w:rsidR="00EB197F" w:rsidRPr="005C54B6">
        <w:rPr>
          <w:rFonts w:asciiTheme="minorHAnsi" w:hAnsiTheme="minorHAnsi" w:cstheme="minorHAnsi"/>
          <w:szCs w:val="22"/>
        </w:rPr>
        <w:t xml:space="preserve">za </w:t>
      </w:r>
      <w:r w:rsidR="00580C3F">
        <w:rPr>
          <w:rFonts w:asciiTheme="minorHAnsi" w:hAnsiTheme="minorHAnsi" w:cstheme="minorHAnsi"/>
          <w:szCs w:val="22"/>
        </w:rPr>
        <w:t>całe</w:t>
      </w:r>
      <w:r w:rsidR="00EB197F">
        <w:rPr>
          <w:rFonts w:asciiTheme="minorHAnsi" w:hAnsiTheme="minorHAnsi" w:cstheme="minorHAnsi"/>
          <w:szCs w:val="22"/>
        </w:rPr>
        <w:t xml:space="preserve"> </w:t>
      </w:r>
      <w:r w:rsidR="00580C3F">
        <w:rPr>
          <w:rFonts w:asciiTheme="minorHAnsi" w:hAnsiTheme="minorHAnsi" w:cstheme="minorHAnsi"/>
          <w:szCs w:val="22"/>
        </w:rPr>
        <w:t>3</w:t>
      </w:r>
      <w:r w:rsidR="00EB197F">
        <w:rPr>
          <w:rFonts w:asciiTheme="minorHAnsi" w:hAnsiTheme="minorHAnsi" w:cstheme="minorHAnsi"/>
          <w:szCs w:val="22"/>
        </w:rPr>
        <w:t>0 lat</w:t>
      </w:r>
      <w:r w:rsidR="00EB197F" w:rsidRPr="005C54B6">
        <w:rPr>
          <w:rFonts w:asciiTheme="minorHAnsi" w:hAnsiTheme="minorHAnsi" w:cstheme="minorHAnsi"/>
          <w:szCs w:val="22"/>
        </w:rPr>
        <w:t xml:space="preserve"> trwania umowy dzierżawy</w:t>
      </w:r>
      <w:r w:rsidR="00EB197F">
        <w:rPr>
          <w:rFonts w:asciiTheme="minorHAnsi" w:hAnsiTheme="minorHAnsi" w:cstheme="minorHAnsi"/>
          <w:szCs w:val="22"/>
        </w:rPr>
        <w:t xml:space="preserve">, </w:t>
      </w:r>
      <w:r>
        <w:rPr>
          <w:rFonts w:asciiTheme="minorHAnsi" w:hAnsiTheme="minorHAnsi" w:cstheme="minorHAnsi"/>
          <w:szCs w:val="22"/>
        </w:rPr>
        <w:t>wskazana w punkcie 3.2.</w:t>
      </w:r>
      <w:r w:rsidR="00EB197F">
        <w:rPr>
          <w:rFonts w:asciiTheme="minorHAnsi" w:hAnsiTheme="minorHAnsi" w:cstheme="minorHAnsi"/>
          <w:szCs w:val="22"/>
        </w:rPr>
        <w:t>e</w:t>
      </w:r>
      <w:r>
        <w:rPr>
          <w:rFonts w:asciiTheme="minorHAnsi" w:hAnsiTheme="minorHAnsi" w:cstheme="minorHAnsi"/>
          <w:szCs w:val="22"/>
        </w:rPr>
        <w:t>) niniejszego ogłoszenia, podlegała</w:t>
      </w:r>
      <w:r w:rsidR="00843593">
        <w:rPr>
          <w:rFonts w:asciiTheme="minorHAnsi" w:hAnsiTheme="minorHAnsi" w:cstheme="minorHAnsi"/>
          <w:szCs w:val="22"/>
        </w:rPr>
        <w:t xml:space="preserve"> będzie </w:t>
      </w:r>
      <w:r>
        <w:rPr>
          <w:rFonts w:asciiTheme="minorHAnsi" w:hAnsiTheme="minorHAnsi" w:cstheme="minorHAnsi"/>
          <w:szCs w:val="22"/>
        </w:rPr>
        <w:t xml:space="preserve">corocznie </w:t>
      </w:r>
      <w:r w:rsidR="00843593">
        <w:rPr>
          <w:rFonts w:asciiTheme="minorHAnsi" w:hAnsiTheme="minorHAnsi" w:cstheme="minorHAnsi"/>
          <w:szCs w:val="22"/>
        </w:rPr>
        <w:t>waloryz</w:t>
      </w:r>
      <w:r>
        <w:rPr>
          <w:rFonts w:asciiTheme="minorHAnsi" w:hAnsiTheme="minorHAnsi" w:cstheme="minorHAnsi"/>
          <w:szCs w:val="22"/>
        </w:rPr>
        <w:t>acji</w:t>
      </w:r>
      <w:r w:rsidR="00843593">
        <w:rPr>
          <w:rFonts w:asciiTheme="minorHAnsi" w:hAnsiTheme="minorHAnsi" w:cstheme="minorHAnsi"/>
          <w:szCs w:val="22"/>
        </w:rPr>
        <w:t xml:space="preserve"> w oparciu </w:t>
      </w:r>
      <w:r w:rsidR="000122EA">
        <w:rPr>
          <w:rFonts w:asciiTheme="minorHAnsi" w:hAnsiTheme="minorHAnsi" w:cstheme="minorHAnsi"/>
          <w:szCs w:val="22"/>
        </w:rPr>
        <w:t xml:space="preserve">wskaźnik równy </w:t>
      </w:r>
      <w:r w:rsidR="00843593">
        <w:rPr>
          <w:rFonts w:asciiTheme="minorHAnsi" w:hAnsiTheme="minorHAnsi" w:cstheme="minorHAnsi"/>
          <w:szCs w:val="22"/>
        </w:rPr>
        <w:t>średnioroczn</w:t>
      </w:r>
      <w:r w:rsidR="000122EA">
        <w:rPr>
          <w:rFonts w:asciiTheme="minorHAnsi" w:hAnsiTheme="minorHAnsi" w:cstheme="minorHAnsi"/>
          <w:szCs w:val="22"/>
        </w:rPr>
        <w:t>emu</w:t>
      </w:r>
      <w:r w:rsidR="00843593">
        <w:rPr>
          <w:rFonts w:asciiTheme="minorHAnsi" w:hAnsiTheme="minorHAnsi" w:cstheme="minorHAnsi"/>
          <w:szCs w:val="22"/>
        </w:rPr>
        <w:t xml:space="preserve"> wskaźnik</w:t>
      </w:r>
      <w:r w:rsidR="000122EA">
        <w:rPr>
          <w:rFonts w:asciiTheme="minorHAnsi" w:hAnsiTheme="minorHAnsi" w:cstheme="minorHAnsi"/>
          <w:szCs w:val="22"/>
        </w:rPr>
        <w:t>owi</w:t>
      </w:r>
      <w:r w:rsidR="00843593">
        <w:rPr>
          <w:rFonts w:asciiTheme="minorHAnsi" w:hAnsiTheme="minorHAnsi" w:cstheme="minorHAnsi"/>
          <w:szCs w:val="22"/>
        </w:rPr>
        <w:t xml:space="preserve"> wzrostu cen towarów i usług konsumpcyjnych za rok poprzedni, ogłaszan</w:t>
      </w:r>
      <w:r w:rsidR="005159FF">
        <w:rPr>
          <w:rFonts w:asciiTheme="minorHAnsi" w:hAnsiTheme="minorHAnsi" w:cstheme="minorHAnsi"/>
          <w:szCs w:val="22"/>
        </w:rPr>
        <w:t>emu</w:t>
      </w:r>
      <w:r w:rsidR="00843593">
        <w:rPr>
          <w:rFonts w:asciiTheme="minorHAnsi" w:hAnsiTheme="minorHAnsi" w:cstheme="minorHAnsi"/>
          <w:szCs w:val="22"/>
        </w:rPr>
        <w:t xml:space="preserve"> przez Prezesa Głównego Urzędu Statystycznego</w:t>
      </w:r>
      <w:r w:rsidR="00E85DAB">
        <w:rPr>
          <w:rFonts w:asciiTheme="minorHAnsi" w:hAnsiTheme="minorHAnsi" w:cstheme="minorHAnsi"/>
          <w:szCs w:val="22"/>
        </w:rPr>
        <w:t xml:space="preserve">, </w:t>
      </w:r>
      <w:r w:rsidR="00E85DAB" w:rsidRPr="00CC598E">
        <w:rPr>
          <w:rFonts w:asciiTheme="minorHAnsi" w:hAnsiTheme="minorHAnsi" w:cstheme="minorHAnsi"/>
          <w:color w:val="000000" w:themeColor="text1"/>
          <w:szCs w:val="22"/>
        </w:rPr>
        <w:t>począwszy od 202</w:t>
      </w:r>
      <w:r w:rsidR="00EB197F" w:rsidRPr="00CC598E">
        <w:rPr>
          <w:rFonts w:asciiTheme="minorHAnsi" w:hAnsiTheme="minorHAnsi" w:cstheme="minorHAnsi"/>
          <w:color w:val="000000" w:themeColor="text1"/>
          <w:szCs w:val="22"/>
        </w:rPr>
        <w:t>4</w:t>
      </w:r>
      <w:r w:rsidR="00E85DAB" w:rsidRPr="00CC598E">
        <w:rPr>
          <w:rFonts w:asciiTheme="minorHAnsi" w:hAnsiTheme="minorHAnsi" w:cstheme="minorHAnsi"/>
          <w:color w:val="000000" w:themeColor="text1"/>
          <w:szCs w:val="22"/>
        </w:rPr>
        <w:t xml:space="preserve"> r.</w:t>
      </w:r>
    </w:p>
    <w:p w14:paraId="62D9464B" w14:textId="3E3F6819" w:rsidR="00843593" w:rsidRDefault="00843593"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 xml:space="preserve"> 4.</w:t>
      </w:r>
      <w:r>
        <w:rPr>
          <w:rFonts w:asciiTheme="minorHAnsi" w:hAnsiTheme="minorHAnsi" w:cstheme="minorHAnsi"/>
          <w:szCs w:val="22"/>
        </w:rPr>
        <w:t xml:space="preserve"> </w:t>
      </w:r>
      <w:r w:rsidRPr="00991578">
        <w:rPr>
          <w:rFonts w:asciiTheme="minorHAnsi" w:hAnsiTheme="minorHAnsi" w:cstheme="minorHAnsi"/>
          <w:szCs w:val="22"/>
        </w:rPr>
        <w:t xml:space="preserve">Poza czynszem </w:t>
      </w:r>
      <w:r>
        <w:rPr>
          <w:rFonts w:asciiTheme="minorHAnsi" w:hAnsiTheme="minorHAnsi" w:cstheme="minorHAnsi"/>
          <w:szCs w:val="22"/>
        </w:rPr>
        <w:t>Dzierżawca</w:t>
      </w:r>
      <w:r w:rsidRPr="00991578">
        <w:rPr>
          <w:rFonts w:asciiTheme="minorHAnsi" w:hAnsiTheme="minorHAnsi" w:cstheme="minorHAnsi"/>
          <w:szCs w:val="22"/>
        </w:rPr>
        <w:t xml:space="preserve"> zobowiązany</w:t>
      </w:r>
      <w:r>
        <w:rPr>
          <w:rFonts w:asciiTheme="minorHAnsi" w:hAnsiTheme="minorHAnsi" w:cstheme="minorHAnsi"/>
          <w:szCs w:val="22"/>
        </w:rPr>
        <w:t xml:space="preserve"> będzie </w:t>
      </w:r>
      <w:r w:rsidRPr="00991578">
        <w:rPr>
          <w:rFonts w:asciiTheme="minorHAnsi" w:hAnsiTheme="minorHAnsi" w:cstheme="minorHAnsi"/>
          <w:szCs w:val="22"/>
        </w:rPr>
        <w:t xml:space="preserve">do </w:t>
      </w:r>
      <w:r>
        <w:rPr>
          <w:rFonts w:asciiTheme="minorHAnsi" w:hAnsiTheme="minorHAnsi" w:cstheme="minorHAnsi"/>
          <w:szCs w:val="22"/>
        </w:rPr>
        <w:t>ponoszenia kosztów utrzymania czystości ciągów komunikacyjnych i dróg/wejść do budynku, infrastruktury technicznej: energii elektrycznej, wody, odprowadzania ścieków, gazu oraz wywozu nieczystości, odśnieżania i odladzania, ubezpieczenia majątkowego oraz ubezpieczenia od odpowiedzialności cywilnej, monitoringu i jego bieżącej konserwacji.</w:t>
      </w:r>
    </w:p>
    <w:p w14:paraId="21895649" w14:textId="082020F4" w:rsidR="00553B67" w:rsidRDefault="00553B67"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5.</w:t>
      </w:r>
      <w:r>
        <w:rPr>
          <w:rFonts w:asciiTheme="minorHAnsi" w:hAnsiTheme="minorHAnsi" w:cstheme="minorHAnsi"/>
          <w:szCs w:val="22"/>
        </w:rPr>
        <w:t xml:space="preserve"> Dopuszczona w punkcie 1.</w:t>
      </w:r>
      <w:r w:rsidR="00DB59F3">
        <w:rPr>
          <w:rFonts w:asciiTheme="minorHAnsi" w:hAnsiTheme="minorHAnsi" w:cstheme="minorHAnsi"/>
          <w:szCs w:val="22"/>
        </w:rPr>
        <w:t>6</w:t>
      </w:r>
      <w:r>
        <w:rPr>
          <w:rFonts w:asciiTheme="minorHAnsi" w:hAnsiTheme="minorHAnsi" w:cstheme="minorHAnsi"/>
          <w:szCs w:val="22"/>
        </w:rPr>
        <w:t xml:space="preserve"> niniejszego ogłoszenia różnica w powierzchni użytkowej i całkowitej budynku stanowiącego przedmiot dzierżawy, po jego wybudowaniu, </w:t>
      </w:r>
      <w:r w:rsidR="008E1E1E">
        <w:rPr>
          <w:rFonts w:asciiTheme="minorHAnsi" w:hAnsiTheme="minorHAnsi" w:cstheme="minorHAnsi"/>
          <w:szCs w:val="22"/>
        </w:rPr>
        <w:t>w stosunku do powierzchni wynikających z dokumentacji technicznej zatwierdzonej pozwoleniem na budowę, nie będzie rzutowała na wysokość czynszu dzierżawnego</w:t>
      </w:r>
      <w:r w:rsidR="00DB4545">
        <w:rPr>
          <w:rFonts w:asciiTheme="minorHAnsi" w:hAnsiTheme="minorHAnsi" w:cstheme="minorHAnsi"/>
          <w:szCs w:val="22"/>
        </w:rPr>
        <w:t>, ustalonego w wyniku niniejszego przetargu.</w:t>
      </w:r>
    </w:p>
    <w:p w14:paraId="446A939F" w14:textId="594C203F" w:rsidR="00843593" w:rsidRDefault="00DB4545" w:rsidP="00843593">
      <w:pPr>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p>
    <w:p w14:paraId="47AE1593" w14:textId="006486B1" w:rsidR="00843593" w:rsidRDefault="00843593" w:rsidP="00843593">
      <w:pPr>
        <w:spacing w:line="360" w:lineRule="auto"/>
        <w:jc w:val="both"/>
        <w:rPr>
          <w:rFonts w:asciiTheme="minorHAnsi" w:hAnsiTheme="minorHAnsi" w:cstheme="minorHAnsi"/>
          <w:b/>
          <w:szCs w:val="22"/>
        </w:rPr>
      </w:pPr>
      <w:r w:rsidRPr="00680F03">
        <w:rPr>
          <w:rFonts w:asciiTheme="minorHAnsi" w:hAnsiTheme="minorHAnsi" w:cstheme="minorHAnsi"/>
          <w:b/>
          <w:szCs w:val="22"/>
        </w:rPr>
        <w:t xml:space="preserve">4. Kryterium wyboru </w:t>
      </w:r>
      <w:r w:rsidR="008E232A">
        <w:rPr>
          <w:rFonts w:asciiTheme="minorHAnsi" w:hAnsiTheme="minorHAnsi" w:cstheme="minorHAnsi"/>
          <w:b/>
          <w:szCs w:val="22"/>
        </w:rPr>
        <w:t>i wywoławcza wysokość czynszu dzierżawnego</w:t>
      </w:r>
    </w:p>
    <w:p w14:paraId="48984EA3" w14:textId="54F083FA" w:rsidR="008E232A"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1.</w:t>
      </w:r>
      <w:r>
        <w:rPr>
          <w:rFonts w:asciiTheme="minorHAnsi" w:hAnsiTheme="minorHAnsi" w:cstheme="minorHAnsi"/>
          <w:szCs w:val="22"/>
        </w:rPr>
        <w:t xml:space="preserve"> </w:t>
      </w:r>
      <w:r w:rsidR="00843593" w:rsidRPr="008E26CA">
        <w:rPr>
          <w:rFonts w:asciiTheme="minorHAnsi" w:hAnsiTheme="minorHAnsi" w:cstheme="minorHAnsi"/>
          <w:szCs w:val="22"/>
        </w:rPr>
        <w:t>Jedynym kryterium wyboru naj</w:t>
      </w:r>
      <w:r w:rsidR="00843593">
        <w:rPr>
          <w:rFonts w:asciiTheme="minorHAnsi" w:hAnsiTheme="minorHAnsi" w:cstheme="minorHAnsi"/>
          <w:szCs w:val="22"/>
        </w:rPr>
        <w:t>korzystniejszej</w:t>
      </w:r>
      <w:r w:rsidR="00843593" w:rsidRPr="008E26CA">
        <w:rPr>
          <w:rFonts w:asciiTheme="minorHAnsi" w:hAnsiTheme="minorHAnsi" w:cstheme="minorHAnsi"/>
          <w:szCs w:val="22"/>
        </w:rPr>
        <w:t xml:space="preserve"> oferty </w:t>
      </w:r>
      <w:r w:rsidR="00843593">
        <w:rPr>
          <w:rFonts w:asciiTheme="minorHAnsi" w:hAnsiTheme="minorHAnsi" w:cstheme="minorHAnsi"/>
          <w:szCs w:val="22"/>
        </w:rPr>
        <w:t xml:space="preserve">na </w:t>
      </w:r>
      <w:r w:rsidR="00843593" w:rsidRPr="008E26CA">
        <w:rPr>
          <w:rFonts w:asciiTheme="minorHAnsi" w:hAnsiTheme="minorHAnsi" w:cstheme="minorHAnsi"/>
          <w:szCs w:val="22"/>
        </w:rPr>
        <w:t>wydzierżawienia nieruchomo</w:t>
      </w:r>
      <w:r w:rsidR="00843593">
        <w:rPr>
          <w:rFonts w:asciiTheme="minorHAnsi" w:hAnsiTheme="minorHAnsi" w:cstheme="minorHAnsi"/>
          <w:szCs w:val="22"/>
        </w:rPr>
        <w:t>ś</w:t>
      </w:r>
      <w:r w:rsidR="00843593" w:rsidRPr="008E26CA">
        <w:rPr>
          <w:rFonts w:asciiTheme="minorHAnsi" w:hAnsiTheme="minorHAnsi" w:cstheme="minorHAnsi"/>
          <w:szCs w:val="22"/>
        </w:rPr>
        <w:t xml:space="preserve">ci opisanej w punkcie 1 niniejszego ogłoszenia jest </w:t>
      </w:r>
      <w:r>
        <w:rPr>
          <w:rFonts w:asciiTheme="minorHAnsi" w:hAnsiTheme="minorHAnsi" w:cstheme="minorHAnsi"/>
          <w:szCs w:val="22"/>
        </w:rPr>
        <w:t>wysokość rocznego czynszu dzierżawnego netto.</w:t>
      </w:r>
    </w:p>
    <w:p w14:paraId="68FACB2E" w14:textId="35DDCE19" w:rsidR="006461C4"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2.</w:t>
      </w:r>
      <w:r>
        <w:rPr>
          <w:rFonts w:asciiTheme="minorHAnsi" w:hAnsiTheme="minorHAnsi" w:cstheme="minorHAnsi"/>
          <w:szCs w:val="22"/>
        </w:rPr>
        <w:t xml:space="preserve"> Celem niniejszego przetargu jest osiągnieci</w:t>
      </w:r>
      <w:r w:rsidR="005F725B">
        <w:rPr>
          <w:rFonts w:asciiTheme="minorHAnsi" w:hAnsiTheme="minorHAnsi" w:cstheme="minorHAnsi"/>
          <w:szCs w:val="22"/>
        </w:rPr>
        <w:t>e</w:t>
      </w:r>
      <w:r>
        <w:rPr>
          <w:rFonts w:asciiTheme="minorHAnsi" w:hAnsiTheme="minorHAnsi" w:cstheme="minorHAnsi"/>
          <w:szCs w:val="22"/>
        </w:rPr>
        <w:t xml:space="preserve"> maksymalnej </w:t>
      </w:r>
      <w:r w:rsidR="00843593" w:rsidRPr="008E26CA">
        <w:rPr>
          <w:rFonts w:asciiTheme="minorHAnsi" w:hAnsiTheme="minorHAnsi" w:cstheme="minorHAnsi"/>
          <w:szCs w:val="22"/>
        </w:rPr>
        <w:t>wysokoś</w:t>
      </w:r>
      <w:r>
        <w:rPr>
          <w:rFonts w:asciiTheme="minorHAnsi" w:hAnsiTheme="minorHAnsi" w:cstheme="minorHAnsi"/>
          <w:szCs w:val="22"/>
        </w:rPr>
        <w:t>ci</w:t>
      </w:r>
      <w:r w:rsidR="00843593" w:rsidRPr="008E26CA">
        <w:rPr>
          <w:rFonts w:asciiTheme="minorHAnsi" w:hAnsiTheme="minorHAnsi" w:cstheme="minorHAnsi"/>
          <w:szCs w:val="22"/>
        </w:rPr>
        <w:t xml:space="preserve"> rocznego czynszu dzierżawnego netto</w:t>
      </w:r>
      <w:r>
        <w:rPr>
          <w:rFonts w:asciiTheme="minorHAnsi" w:hAnsiTheme="minorHAnsi" w:cstheme="minorHAnsi"/>
          <w:szCs w:val="22"/>
        </w:rPr>
        <w:t>.</w:t>
      </w:r>
    </w:p>
    <w:p w14:paraId="7C7E87EF" w14:textId="3B17340B" w:rsidR="00843593" w:rsidRDefault="008E232A" w:rsidP="003D1F38">
      <w:pPr>
        <w:spacing w:line="360" w:lineRule="auto"/>
        <w:ind w:left="284" w:hanging="284"/>
        <w:jc w:val="both"/>
        <w:rPr>
          <w:rFonts w:asciiTheme="minorHAnsi" w:hAnsiTheme="minorHAnsi" w:cstheme="minorHAnsi"/>
          <w:szCs w:val="22"/>
        </w:rPr>
      </w:pPr>
      <w:r>
        <w:rPr>
          <w:rFonts w:asciiTheme="minorHAnsi" w:hAnsiTheme="minorHAnsi" w:cstheme="minorHAnsi"/>
          <w:b/>
          <w:szCs w:val="22"/>
        </w:rPr>
        <w:t>3</w:t>
      </w:r>
      <w:r w:rsidRPr="008E232A">
        <w:rPr>
          <w:rFonts w:asciiTheme="minorHAnsi" w:hAnsiTheme="minorHAnsi" w:cstheme="minorHAnsi"/>
          <w:b/>
          <w:szCs w:val="22"/>
        </w:rPr>
        <w:t>.</w:t>
      </w:r>
      <w:r w:rsidR="00843593">
        <w:rPr>
          <w:rFonts w:asciiTheme="minorHAnsi" w:hAnsiTheme="minorHAnsi" w:cstheme="minorHAnsi"/>
          <w:szCs w:val="22"/>
        </w:rPr>
        <w:t xml:space="preserve"> </w:t>
      </w:r>
      <w:r>
        <w:rPr>
          <w:rFonts w:asciiTheme="minorHAnsi" w:hAnsiTheme="minorHAnsi" w:cstheme="minorHAnsi"/>
          <w:szCs w:val="22"/>
        </w:rPr>
        <w:t>W</w:t>
      </w:r>
      <w:r w:rsidR="00843593">
        <w:rPr>
          <w:rFonts w:asciiTheme="minorHAnsi" w:hAnsiTheme="minorHAnsi" w:cstheme="minorHAnsi"/>
          <w:szCs w:val="22"/>
        </w:rPr>
        <w:t xml:space="preserve">ysokość wywoławcza rocznego </w:t>
      </w:r>
      <w:r>
        <w:rPr>
          <w:rFonts w:asciiTheme="minorHAnsi" w:hAnsiTheme="minorHAnsi" w:cstheme="minorHAnsi"/>
          <w:szCs w:val="22"/>
        </w:rPr>
        <w:t xml:space="preserve">czynszu dzierżawnego </w:t>
      </w:r>
      <w:r w:rsidR="00843593">
        <w:rPr>
          <w:rFonts w:asciiTheme="minorHAnsi" w:hAnsiTheme="minorHAnsi" w:cstheme="minorHAnsi"/>
          <w:szCs w:val="22"/>
        </w:rPr>
        <w:t xml:space="preserve">netto wynosi </w:t>
      </w:r>
      <w:r w:rsidR="003D1F38">
        <w:rPr>
          <w:rFonts w:asciiTheme="minorHAnsi" w:hAnsiTheme="minorHAnsi" w:cstheme="minorHAnsi"/>
          <w:szCs w:val="22"/>
        </w:rPr>
        <w:t>495</w:t>
      </w:r>
      <w:r w:rsidR="00101B87">
        <w:rPr>
          <w:rFonts w:asciiTheme="minorHAnsi" w:hAnsiTheme="minorHAnsi" w:cstheme="minorHAnsi"/>
          <w:szCs w:val="22"/>
        </w:rPr>
        <w:t>.000,00</w:t>
      </w:r>
      <w:r w:rsidR="00843593">
        <w:rPr>
          <w:rFonts w:asciiTheme="minorHAnsi" w:hAnsiTheme="minorHAnsi" w:cstheme="minorHAnsi"/>
          <w:szCs w:val="22"/>
        </w:rPr>
        <w:t xml:space="preserve"> zł (słownie: </w:t>
      </w:r>
      <w:r w:rsidR="003D1F38">
        <w:rPr>
          <w:rFonts w:asciiTheme="minorHAnsi" w:hAnsiTheme="minorHAnsi" w:cstheme="minorHAnsi"/>
          <w:szCs w:val="22"/>
        </w:rPr>
        <w:t>czterysta dziewięćdziesiąt pięć</w:t>
      </w:r>
      <w:r w:rsidR="00843593">
        <w:rPr>
          <w:rFonts w:asciiTheme="minorHAnsi" w:hAnsiTheme="minorHAnsi" w:cstheme="minorHAnsi"/>
          <w:szCs w:val="22"/>
        </w:rPr>
        <w:t xml:space="preserve"> </w:t>
      </w:r>
      <w:r w:rsidR="003D1F38">
        <w:rPr>
          <w:rFonts w:asciiTheme="minorHAnsi" w:hAnsiTheme="minorHAnsi" w:cstheme="minorHAnsi"/>
          <w:szCs w:val="22"/>
        </w:rPr>
        <w:t xml:space="preserve">tysięcy </w:t>
      </w:r>
      <w:r w:rsidR="00843593">
        <w:rPr>
          <w:rFonts w:asciiTheme="minorHAnsi" w:hAnsiTheme="minorHAnsi" w:cstheme="minorHAnsi"/>
          <w:szCs w:val="22"/>
        </w:rPr>
        <w:t>złotych)</w:t>
      </w:r>
      <w:r w:rsidR="00B806C9">
        <w:rPr>
          <w:rFonts w:asciiTheme="minorHAnsi" w:hAnsiTheme="minorHAnsi" w:cstheme="minorHAnsi"/>
          <w:szCs w:val="22"/>
        </w:rPr>
        <w:t>.</w:t>
      </w:r>
      <w:r w:rsidR="009B3DCE">
        <w:rPr>
          <w:rFonts w:asciiTheme="minorHAnsi" w:hAnsiTheme="minorHAnsi" w:cstheme="minorHAnsi"/>
          <w:szCs w:val="22"/>
        </w:rPr>
        <w:t xml:space="preserve">  </w:t>
      </w:r>
    </w:p>
    <w:p w14:paraId="1D31CC5E" w14:textId="6780ACC9" w:rsidR="00843593" w:rsidRPr="008E26CA" w:rsidRDefault="00843593" w:rsidP="00843593">
      <w:pPr>
        <w:spacing w:line="360" w:lineRule="auto"/>
        <w:jc w:val="both"/>
        <w:rPr>
          <w:rFonts w:asciiTheme="minorHAnsi" w:hAnsiTheme="minorHAnsi" w:cstheme="minorHAnsi"/>
          <w:szCs w:val="22"/>
        </w:rPr>
      </w:pPr>
      <w:r>
        <w:rPr>
          <w:rFonts w:asciiTheme="minorHAnsi" w:hAnsiTheme="minorHAnsi" w:cstheme="minorHAnsi"/>
          <w:szCs w:val="22"/>
        </w:rPr>
        <w:lastRenderedPageBreak/>
        <w:t xml:space="preserve">  </w:t>
      </w:r>
    </w:p>
    <w:p w14:paraId="562DC5F6" w14:textId="77777777" w:rsidR="00843593" w:rsidRPr="00991578" w:rsidRDefault="00843593" w:rsidP="00843593">
      <w:pPr>
        <w:tabs>
          <w:tab w:val="left" w:pos="360"/>
        </w:tabs>
        <w:spacing w:line="360" w:lineRule="auto"/>
        <w:jc w:val="both"/>
        <w:rPr>
          <w:rFonts w:asciiTheme="minorHAnsi" w:hAnsiTheme="minorHAnsi" w:cstheme="minorHAnsi"/>
          <w:szCs w:val="22"/>
        </w:rPr>
      </w:pPr>
      <w:r>
        <w:rPr>
          <w:rFonts w:asciiTheme="minorHAnsi" w:hAnsiTheme="minorHAnsi" w:cstheme="minorHAnsi"/>
          <w:b/>
          <w:szCs w:val="22"/>
        </w:rPr>
        <w:t xml:space="preserve">5. </w:t>
      </w:r>
      <w:r w:rsidRPr="00991578">
        <w:rPr>
          <w:rFonts w:asciiTheme="minorHAnsi" w:hAnsiTheme="minorHAnsi" w:cstheme="minorHAnsi"/>
          <w:b/>
          <w:szCs w:val="22"/>
        </w:rPr>
        <w:t>Warunki przystąpienia do przetargu</w:t>
      </w:r>
    </w:p>
    <w:p w14:paraId="35105924" w14:textId="4CEE93B9" w:rsidR="00843593" w:rsidRDefault="00843593" w:rsidP="00806F50">
      <w:pPr>
        <w:tabs>
          <w:tab w:val="left" w:pos="360"/>
        </w:tabs>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101B87">
        <w:rPr>
          <w:rFonts w:asciiTheme="minorHAnsi" w:hAnsiTheme="minorHAnsi" w:cstheme="minorHAnsi"/>
          <w:szCs w:val="22"/>
        </w:rPr>
        <w:t xml:space="preserve">Warunkiem przystąpienia do przetargu jest wniesienie w terminie do dnia </w:t>
      </w:r>
      <w:r w:rsidR="003D1F38">
        <w:rPr>
          <w:rFonts w:asciiTheme="minorHAnsi" w:hAnsiTheme="minorHAnsi" w:cstheme="minorHAnsi"/>
          <w:szCs w:val="22"/>
        </w:rPr>
        <w:t xml:space="preserve">13 marca </w:t>
      </w:r>
      <w:r w:rsidRPr="00101B87">
        <w:rPr>
          <w:rFonts w:asciiTheme="minorHAnsi" w:hAnsiTheme="minorHAnsi" w:cstheme="minorHAnsi"/>
          <w:szCs w:val="22"/>
        </w:rPr>
        <w:t>202</w:t>
      </w:r>
      <w:r w:rsidR="003D1F38">
        <w:rPr>
          <w:rFonts w:asciiTheme="minorHAnsi" w:hAnsiTheme="minorHAnsi" w:cstheme="minorHAnsi"/>
          <w:szCs w:val="22"/>
        </w:rPr>
        <w:t>3</w:t>
      </w:r>
      <w:r w:rsidRPr="00101B87">
        <w:rPr>
          <w:rFonts w:asciiTheme="minorHAnsi" w:hAnsiTheme="minorHAnsi" w:cstheme="minorHAnsi"/>
          <w:szCs w:val="22"/>
        </w:rPr>
        <w:t xml:space="preserve"> roku włącznie, na rachunek spółki Nowe Centrum sp. z o.o. w Międzyzdrojach numer 52 1020 4870 0000 5502 0060 3944 wadium, w pieniądzu (w złotych polskich), w kwo</w:t>
      </w:r>
      <w:r w:rsidR="00806F50">
        <w:rPr>
          <w:rFonts w:asciiTheme="minorHAnsi" w:hAnsiTheme="minorHAnsi" w:cstheme="minorHAnsi"/>
          <w:szCs w:val="22"/>
        </w:rPr>
        <w:t xml:space="preserve">cie </w:t>
      </w:r>
      <w:r w:rsidR="00101B87" w:rsidRPr="00101B87">
        <w:rPr>
          <w:rFonts w:asciiTheme="minorHAnsi" w:hAnsiTheme="minorHAnsi" w:cstheme="minorHAnsi"/>
          <w:szCs w:val="22"/>
        </w:rPr>
        <w:t>2</w:t>
      </w:r>
      <w:r w:rsidR="00806F50">
        <w:rPr>
          <w:rFonts w:asciiTheme="minorHAnsi" w:hAnsiTheme="minorHAnsi" w:cstheme="minorHAnsi"/>
          <w:szCs w:val="22"/>
        </w:rPr>
        <w:t>0</w:t>
      </w:r>
      <w:r w:rsidR="00101B87" w:rsidRPr="00101B87">
        <w:rPr>
          <w:rFonts w:asciiTheme="minorHAnsi" w:hAnsiTheme="minorHAnsi" w:cstheme="minorHAnsi"/>
          <w:szCs w:val="22"/>
        </w:rPr>
        <w:t>0.000,00 zł (słownie: dwieście tysięcy złotych).</w:t>
      </w:r>
      <w:r w:rsidR="00806F50">
        <w:rPr>
          <w:rFonts w:asciiTheme="minorHAnsi" w:hAnsiTheme="minorHAnsi" w:cstheme="minorHAnsi"/>
          <w:szCs w:val="22"/>
        </w:rPr>
        <w:t xml:space="preserve"> </w:t>
      </w:r>
      <w:r w:rsidRPr="00101B87">
        <w:rPr>
          <w:rFonts w:asciiTheme="minorHAnsi" w:hAnsiTheme="minorHAnsi" w:cstheme="minorHAnsi"/>
          <w:szCs w:val="22"/>
        </w:rPr>
        <w:t>Za datę wniesienia wadium uważa się datę wpływu środków pieniężnych na wskazany powyżej rachunek bankowy.</w:t>
      </w:r>
    </w:p>
    <w:p w14:paraId="6F243C79"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Osobiste stawiennictwo w dniu w przetargu lub przez pełnomocnika.</w:t>
      </w:r>
    </w:p>
    <w:p w14:paraId="5C30E1DF"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Okazanie komisji przetargowej w dniu przetargu:</w:t>
      </w:r>
    </w:p>
    <w:p w14:paraId="5A5601D9" w14:textId="77777777" w:rsidR="00454246" w:rsidRPr="00991578" w:rsidRDefault="00454246" w:rsidP="00454246">
      <w:pPr>
        <w:pStyle w:val="Akapitzlist"/>
        <w:tabs>
          <w:tab w:val="left" w:pos="567"/>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osoby fizycznej - dowodu tożsamości oferenta; osoby fizyczne będące w związku małżeńskim, posiadające małżeńską wspólność majątkową zobowiązane są uczestniczyć w przetargu łącznie lub posiadać pełnomocnictwo drugiego małżonka do reprezentowania do w przetargu, udzielone w formie pisemnej z notarialnie potwierdzonym podpisem lub formie aktu notarialnego,</w:t>
      </w:r>
    </w:p>
    <w:p w14:paraId="3091D9DE" w14:textId="77777777" w:rsidR="00454246" w:rsidRPr="00991578" w:rsidRDefault="00454246" w:rsidP="00454246">
      <w:pPr>
        <w:pStyle w:val="Akapitzlist"/>
        <w:tabs>
          <w:tab w:val="left" w:pos="567"/>
          <w:tab w:val="left" w:pos="709"/>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osób prawnych i jednostek organizacyjnych nie posiadających osobowości prawnej, a podlegającym wpisom do rejestrów – aktualnego wypisu z rejestru, właściwych pełnomocnictw oraz dowodów tożsamości osób reprezentujących podmiot.</w:t>
      </w:r>
    </w:p>
    <w:p w14:paraId="665FF309" w14:textId="77777777" w:rsidR="00454246" w:rsidRPr="00991578" w:rsidRDefault="00454246" w:rsidP="00454246">
      <w:pPr>
        <w:tabs>
          <w:tab w:val="left" w:pos="709"/>
        </w:tabs>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W przypadku pełnomocników oferentów będących zarówno osobami fizycznymi jak i osobami prawnymi i jednostkami organizacyjnymi nie posiadającymi osobowości prawnej, pełnomocnictwo do ich reprezentowania powinno zostać udzielone w formie pisemnej z notarialnie potwierdzonym podpisem lub formie aktu notarialnego.</w:t>
      </w:r>
    </w:p>
    <w:p w14:paraId="09FB94DD" w14:textId="30DBB7A7" w:rsidR="00454246" w:rsidRPr="00DB4545" w:rsidRDefault="00454246" w:rsidP="00454246">
      <w:pPr>
        <w:pStyle w:val="Tekstpodstawowy"/>
        <w:numPr>
          <w:ilvl w:val="0"/>
          <w:numId w:val="1"/>
        </w:numPr>
        <w:tabs>
          <w:tab w:val="left" w:pos="360"/>
        </w:tabs>
        <w:spacing w:line="360" w:lineRule="auto"/>
        <w:ind w:left="284" w:hanging="284"/>
        <w:jc w:val="both"/>
        <w:rPr>
          <w:rFonts w:asciiTheme="minorHAnsi" w:hAnsiTheme="minorHAnsi" w:cstheme="minorHAnsi"/>
          <w:sz w:val="22"/>
          <w:szCs w:val="22"/>
        </w:rPr>
      </w:pPr>
      <w:r w:rsidRPr="00991578">
        <w:rPr>
          <w:rFonts w:asciiTheme="minorHAnsi" w:hAnsiTheme="minorHAnsi" w:cstheme="minorHAnsi"/>
          <w:sz w:val="22"/>
          <w:szCs w:val="22"/>
        </w:rPr>
        <w:t xml:space="preserve">Złożenie komisji przetargowej </w:t>
      </w:r>
      <w:r w:rsidRPr="00DB4545">
        <w:rPr>
          <w:rFonts w:asciiTheme="minorHAnsi" w:hAnsiTheme="minorHAnsi" w:cstheme="minorHAnsi"/>
          <w:sz w:val="22"/>
          <w:szCs w:val="22"/>
        </w:rPr>
        <w:t>w dniu przetargu pisemnego oświadczenia o zapoznaniu się z treścią ogłoszenia o przetargu, warunkami przetargu oraz o zapoznaniu się z nieruchomością w terenie oraz dostępną dokumentacją</w:t>
      </w:r>
      <w:r w:rsidR="00132899">
        <w:rPr>
          <w:rFonts w:asciiTheme="minorHAnsi" w:hAnsiTheme="minorHAnsi" w:cstheme="minorHAnsi"/>
          <w:sz w:val="22"/>
          <w:szCs w:val="22"/>
        </w:rPr>
        <w:t xml:space="preserve">: </w:t>
      </w:r>
      <w:r w:rsidRPr="00DB4545">
        <w:rPr>
          <w:rFonts w:asciiTheme="minorHAnsi" w:hAnsiTheme="minorHAnsi" w:cstheme="minorHAnsi"/>
          <w:sz w:val="22"/>
          <w:szCs w:val="22"/>
        </w:rPr>
        <w:t xml:space="preserve">decyzją Starosty Kamieńskiego nr 626/2021 z dnia 24 listopada 2021 r. zatwierdzającą projekt budowalny i udzielającą pozwolenia na budowę budynku usługowego na działce nr 74/6 obręb 20 w Międzyzdrojach i rezygnacji z wszelkich roszczeń wynikających z jej stanu. </w:t>
      </w:r>
    </w:p>
    <w:p w14:paraId="138A87AD" w14:textId="77777777" w:rsidR="00454246" w:rsidRDefault="00454246" w:rsidP="00454246">
      <w:pPr>
        <w:pStyle w:val="Tekstpodstawowy"/>
        <w:numPr>
          <w:ilvl w:val="0"/>
          <w:numId w:val="1"/>
        </w:numPr>
        <w:spacing w:line="360" w:lineRule="auto"/>
        <w:ind w:left="284" w:hanging="284"/>
        <w:jc w:val="both"/>
        <w:rPr>
          <w:rFonts w:asciiTheme="minorHAnsi" w:hAnsiTheme="minorHAnsi" w:cstheme="minorHAnsi"/>
          <w:bCs/>
          <w:sz w:val="22"/>
          <w:szCs w:val="22"/>
        </w:rPr>
      </w:pPr>
      <w:r w:rsidRPr="00991578">
        <w:rPr>
          <w:rFonts w:asciiTheme="minorHAnsi" w:hAnsiTheme="minorHAnsi" w:cstheme="minorHAnsi"/>
          <w:bCs/>
          <w:sz w:val="22"/>
          <w:szCs w:val="22"/>
        </w:rPr>
        <w:t xml:space="preserve">Złożenie </w:t>
      </w:r>
      <w:r w:rsidRPr="00991578">
        <w:rPr>
          <w:rFonts w:asciiTheme="minorHAnsi" w:hAnsiTheme="minorHAnsi" w:cstheme="minorHAnsi"/>
          <w:sz w:val="22"/>
          <w:szCs w:val="22"/>
        </w:rPr>
        <w:t xml:space="preserve">komisji przetargowej </w:t>
      </w:r>
      <w:r w:rsidRPr="00991578">
        <w:rPr>
          <w:rFonts w:asciiTheme="minorHAnsi" w:hAnsiTheme="minorHAnsi" w:cstheme="minorHAnsi"/>
          <w:bCs/>
          <w:sz w:val="22"/>
          <w:szCs w:val="22"/>
        </w:rPr>
        <w:t xml:space="preserve">zgody na przetwarzanie danych osobowych w związku z prowadzonym przetargiem na </w:t>
      </w:r>
      <w:r>
        <w:rPr>
          <w:rFonts w:asciiTheme="minorHAnsi" w:hAnsiTheme="minorHAnsi" w:cstheme="minorHAnsi"/>
          <w:bCs/>
          <w:sz w:val="22"/>
          <w:szCs w:val="22"/>
        </w:rPr>
        <w:t>wydzierżawienie objętej niniejszym ogłoszeniem nieruchomości</w:t>
      </w:r>
      <w:r w:rsidRPr="00991578">
        <w:rPr>
          <w:rFonts w:asciiTheme="minorHAnsi" w:hAnsiTheme="minorHAnsi" w:cstheme="minorHAnsi"/>
          <w:bCs/>
          <w:sz w:val="22"/>
          <w:szCs w:val="22"/>
        </w:rPr>
        <w:t>.</w:t>
      </w:r>
    </w:p>
    <w:p w14:paraId="78C52AE4" w14:textId="78214267" w:rsidR="00843593" w:rsidRPr="00991578" w:rsidRDefault="00843593" w:rsidP="0080268D">
      <w:pPr>
        <w:autoSpaceDE w:val="0"/>
        <w:autoSpaceDN w:val="0"/>
        <w:adjustRightInd w:val="0"/>
        <w:spacing w:line="360" w:lineRule="auto"/>
        <w:ind w:left="567" w:hanging="284"/>
        <w:jc w:val="both"/>
        <w:rPr>
          <w:rFonts w:asciiTheme="minorHAnsi" w:hAnsiTheme="minorHAnsi" w:cstheme="minorHAnsi"/>
          <w:bCs/>
          <w:szCs w:val="22"/>
        </w:rPr>
      </w:pPr>
    </w:p>
    <w:p w14:paraId="50E1A072" w14:textId="77777777" w:rsidR="0097689D" w:rsidRPr="00991578" w:rsidRDefault="0097689D" w:rsidP="0097689D">
      <w:pPr>
        <w:tabs>
          <w:tab w:val="left" w:pos="360"/>
        </w:tabs>
        <w:spacing w:line="360" w:lineRule="auto"/>
        <w:jc w:val="both"/>
        <w:rPr>
          <w:rFonts w:asciiTheme="minorHAnsi" w:hAnsiTheme="minorHAnsi" w:cstheme="minorHAnsi"/>
          <w:b/>
          <w:szCs w:val="22"/>
        </w:rPr>
      </w:pPr>
      <w:r>
        <w:rPr>
          <w:rFonts w:asciiTheme="minorHAnsi" w:hAnsiTheme="minorHAnsi" w:cstheme="minorHAnsi"/>
          <w:b/>
          <w:szCs w:val="22"/>
        </w:rPr>
        <w:t xml:space="preserve">6. </w:t>
      </w:r>
      <w:r w:rsidRPr="00991578">
        <w:rPr>
          <w:rFonts w:asciiTheme="minorHAnsi" w:hAnsiTheme="minorHAnsi" w:cstheme="minorHAnsi"/>
          <w:b/>
          <w:szCs w:val="22"/>
        </w:rPr>
        <w:t>Postąpienie</w:t>
      </w:r>
    </w:p>
    <w:p w14:paraId="7AD52654" w14:textId="72FDE933" w:rsidR="0097689D" w:rsidRPr="00991578" w:rsidRDefault="0097689D" w:rsidP="0097689D">
      <w:pPr>
        <w:pStyle w:val="Tekstpodstawowy"/>
        <w:spacing w:line="360" w:lineRule="auto"/>
        <w:jc w:val="both"/>
        <w:rPr>
          <w:rFonts w:asciiTheme="minorHAnsi" w:hAnsiTheme="minorHAnsi" w:cstheme="minorHAnsi"/>
          <w:sz w:val="22"/>
          <w:szCs w:val="22"/>
        </w:rPr>
      </w:pPr>
      <w:r>
        <w:rPr>
          <w:rFonts w:asciiTheme="minorHAnsi" w:hAnsiTheme="minorHAnsi" w:cstheme="minorHAnsi"/>
          <w:bCs/>
          <w:sz w:val="22"/>
          <w:szCs w:val="22"/>
        </w:rPr>
        <w:t xml:space="preserve">     </w:t>
      </w:r>
      <w:r w:rsidRPr="00991578">
        <w:rPr>
          <w:rFonts w:asciiTheme="minorHAnsi" w:hAnsiTheme="minorHAnsi" w:cstheme="minorHAnsi"/>
          <w:bCs/>
          <w:sz w:val="22"/>
          <w:szCs w:val="22"/>
        </w:rPr>
        <w:t xml:space="preserve">O </w:t>
      </w:r>
      <w:r w:rsidRPr="00991578">
        <w:rPr>
          <w:rFonts w:asciiTheme="minorHAnsi" w:hAnsiTheme="minorHAnsi" w:cstheme="minorHAnsi"/>
          <w:sz w:val="22"/>
          <w:szCs w:val="22"/>
        </w:rPr>
        <w:t xml:space="preserve">wysokości postąpienia decydują uczestnicy przetargu, z tym, że postąpienie wynosi nie mniej niż </w:t>
      </w:r>
      <w:r>
        <w:rPr>
          <w:rFonts w:asciiTheme="minorHAnsi" w:hAnsiTheme="minorHAnsi" w:cstheme="minorHAnsi"/>
          <w:sz w:val="22"/>
          <w:szCs w:val="22"/>
        </w:rPr>
        <w:t xml:space="preserve">1.000,00 </w:t>
      </w:r>
      <w:r w:rsidRPr="00991578">
        <w:rPr>
          <w:rFonts w:asciiTheme="minorHAnsi" w:hAnsiTheme="minorHAnsi" w:cstheme="minorHAnsi"/>
          <w:sz w:val="22"/>
          <w:szCs w:val="22"/>
        </w:rPr>
        <w:t xml:space="preserve">zł (słownie: </w:t>
      </w:r>
      <w:r>
        <w:rPr>
          <w:rFonts w:asciiTheme="minorHAnsi" w:hAnsiTheme="minorHAnsi" w:cstheme="minorHAnsi"/>
          <w:sz w:val="22"/>
          <w:szCs w:val="22"/>
        </w:rPr>
        <w:t>jeden tysiąc złotych</w:t>
      </w:r>
      <w:r w:rsidRPr="00991578">
        <w:rPr>
          <w:rFonts w:asciiTheme="minorHAnsi" w:hAnsiTheme="minorHAnsi" w:cstheme="minorHAnsi"/>
          <w:sz w:val="22"/>
          <w:szCs w:val="22"/>
        </w:rPr>
        <w:t>).</w:t>
      </w:r>
    </w:p>
    <w:p w14:paraId="5E2C5A74" w14:textId="77777777" w:rsidR="0097689D" w:rsidRDefault="0097689D" w:rsidP="0097689D">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 xml:space="preserve">Przetarg jest ważny bez względu na liczbę uczestników przetargu, jeżeli chociaż jeden z nich zaoferuje </w:t>
      </w:r>
      <w:r>
        <w:rPr>
          <w:rFonts w:asciiTheme="minorHAnsi" w:hAnsiTheme="minorHAnsi" w:cstheme="minorHAnsi"/>
          <w:szCs w:val="22"/>
        </w:rPr>
        <w:t xml:space="preserve">wysokość rocznego czynszu dzierżawnego, wyższą </w:t>
      </w:r>
      <w:r w:rsidRPr="00991578">
        <w:rPr>
          <w:rFonts w:asciiTheme="minorHAnsi" w:hAnsiTheme="minorHAnsi" w:cstheme="minorHAnsi"/>
          <w:szCs w:val="22"/>
        </w:rPr>
        <w:t>o co najmniej jedno postąpienie</w:t>
      </w:r>
      <w:r>
        <w:rPr>
          <w:rFonts w:asciiTheme="minorHAnsi" w:hAnsiTheme="minorHAnsi" w:cstheme="minorHAnsi"/>
          <w:szCs w:val="22"/>
        </w:rPr>
        <w:t xml:space="preserve"> od wywoławczej wysokości czynszu rocznego</w:t>
      </w:r>
      <w:r w:rsidRPr="00991578">
        <w:rPr>
          <w:rFonts w:asciiTheme="minorHAnsi" w:hAnsiTheme="minorHAnsi" w:cstheme="minorHAnsi"/>
          <w:szCs w:val="22"/>
        </w:rPr>
        <w:t xml:space="preserve">. </w:t>
      </w:r>
    </w:p>
    <w:p w14:paraId="6696EA62" w14:textId="77777777" w:rsidR="0097689D" w:rsidRPr="00991578" w:rsidRDefault="0097689D" w:rsidP="0097689D">
      <w:pPr>
        <w:spacing w:line="360" w:lineRule="auto"/>
        <w:jc w:val="both"/>
        <w:rPr>
          <w:rFonts w:asciiTheme="minorHAnsi" w:hAnsiTheme="minorHAnsi" w:cstheme="minorHAnsi"/>
          <w:szCs w:val="22"/>
        </w:rPr>
      </w:pPr>
    </w:p>
    <w:p w14:paraId="46AA8E10" w14:textId="77777777" w:rsidR="0097689D" w:rsidRPr="008E26CA" w:rsidRDefault="0097689D" w:rsidP="0097689D">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t>7. Z</w:t>
      </w:r>
      <w:r w:rsidRPr="008E26CA">
        <w:rPr>
          <w:rFonts w:asciiTheme="minorHAnsi" w:hAnsiTheme="minorHAnsi" w:cstheme="minorHAnsi"/>
          <w:b/>
          <w:szCs w:val="22"/>
        </w:rPr>
        <w:t>awarcie umowy dzierżawy oraz skutki uchylenia się od zawarcia umowy</w:t>
      </w:r>
    </w:p>
    <w:p w14:paraId="1818DB33" w14:textId="13BED2D6"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sidRPr="00991578">
        <w:rPr>
          <w:rFonts w:asciiTheme="minorHAnsi" w:hAnsiTheme="minorHAnsi" w:cstheme="minorHAnsi"/>
          <w:szCs w:val="22"/>
        </w:rPr>
        <w:t xml:space="preserve"> Podmiot wyłoniony w przetargu jako </w:t>
      </w:r>
      <w:r>
        <w:rPr>
          <w:rFonts w:asciiTheme="minorHAnsi" w:hAnsiTheme="minorHAnsi" w:cstheme="minorHAnsi"/>
          <w:szCs w:val="22"/>
        </w:rPr>
        <w:t>dzierżawca nieruchomości</w:t>
      </w:r>
      <w:r w:rsidRPr="00991578">
        <w:rPr>
          <w:rFonts w:asciiTheme="minorHAnsi" w:hAnsiTheme="minorHAnsi" w:cstheme="minorHAnsi"/>
          <w:szCs w:val="22"/>
        </w:rPr>
        <w:t xml:space="preserve"> zobowiązany będzie do zawarcia umowy </w:t>
      </w:r>
      <w:r>
        <w:rPr>
          <w:rFonts w:asciiTheme="minorHAnsi" w:hAnsiTheme="minorHAnsi" w:cstheme="minorHAnsi"/>
          <w:szCs w:val="22"/>
        </w:rPr>
        <w:t>dzierżawy,</w:t>
      </w:r>
      <w:r w:rsidRPr="00991578">
        <w:rPr>
          <w:rFonts w:asciiTheme="minorHAnsi" w:hAnsiTheme="minorHAnsi" w:cstheme="minorHAnsi"/>
          <w:szCs w:val="22"/>
        </w:rPr>
        <w:t xml:space="preserve"> w siedzibie spółki Nowe Centrum sp. z o.o. w Międzyzdrojach przy ulicy </w:t>
      </w:r>
      <w:r w:rsidR="003D1F38">
        <w:rPr>
          <w:rFonts w:asciiTheme="minorHAnsi" w:hAnsiTheme="minorHAnsi" w:cstheme="minorHAnsi"/>
          <w:szCs w:val="22"/>
        </w:rPr>
        <w:t>Placu ratuszowym 1</w:t>
      </w:r>
      <w:r w:rsidRPr="00991578">
        <w:rPr>
          <w:rFonts w:asciiTheme="minorHAnsi" w:hAnsiTheme="minorHAnsi" w:cstheme="minorHAnsi"/>
          <w:szCs w:val="22"/>
        </w:rPr>
        <w:t xml:space="preserve">, w terminie do dnia </w:t>
      </w:r>
      <w:r w:rsidR="003D1F38">
        <w:rPr>
          <w:rFonts w:asciiTheme="minorHAnsi" w:hAnsiTheme="minorHAnsi" w:cstheme="minorHAnsi"/>
          <w:szCs w:val="22"/>
        </w:rPr>
        <w:t xml:space="preserve">31 marca </w:t>
      </w:r>
      <w:r w:rsidRPr="00991578">
        <w:rPr>
          <w:rFonts w:asciiTheme="minorHAnsi" w:hAnsiTheme="minorHAnsi" w:cstheme="minorHAnsi"/>
          <w:szCs w:val="22"/>
        </w:rPr>
        <w:t>202</w:t>
      </w:r>
      <w:r>
        <w:rPr>
          <w:rFonts w:asciiTheme="minorHAnsi" w:hAnsiTheme="minorHAnsi" w:cstheme="minorHAnsi"/>
          <w:szCs w:val="22"/>
        </w:rPr>
        <w:t>3</w:t>
      </w:r>
      <w:r w:rsidRPr="00991578">
        <w:rPr>
          <w:rFonts w:asciiTheme="minorHAnsi" w:hAnsiTheme="minorHAnsi" w:cstheme="minorHAnsi"/>
          <w:szCs w:val="22"/>
        </w:rPr>
        <w:t xml:space="preserve"> roku. </w:t>
      </w:r>
    </w:p>
    <w:p w14:paraId="0C9DEFC6" w14:textId="77777777"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2.</w:t>
      </w:r>
      <w:r>
        <w:rPr>
          <w:rFonts w:asciiTheme="minorHAnsi" w:hAnsiTheme="minorHAnsi" w:cstheme="minorHAnsi"/>
          <w:szCs w:val="22"/>
        </w:rPr>
        <w:t xml:space="preserve"> Wadium wpłacone przez podmiot wygrywający przetarg zostanie zaliczone na poczet pierwszej płatności z tytułu z tytułu czynszu dzierżawnego, podlegającej zapłacie (</w:t>
      </w:r>
      <w:r w:rsidRPr="00DB59F3">
        <w:rPr>
          <w:rFonts w:asciiTheme="minorHAnsi" w:hAnsiTheme="minorHAnsi" w:cstheme="minorHAnsi"/>
          <w:i/>
          <w:szCs w:val="22"/>
        </w:rPr>
        <w:t>w formie zaliczki</w:t>
      </w:r>
      <w:r>
        <w:rPr>
          <w:rFonts w:asciiTheme="minorHAnsi" w:hAnsiTheme="minorHAnsi" w:cstheme="minorHAnsi"/>
          <w:szCs w:val="22"/>
        </w:rPr>
        <w:t>) przed podpisaniem umowy dzierżawy.</w:t>
      </w:r>
    </w:p>
    <w:p w14:paraId="220433E8" w14:textId="4BF16340"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Pr>
          <w:rFonts w:asciiTheme="minorHAnsi" w:hAnsiTheme="minorHAnsi" w:cstheme="minorHAnsi"/>
          <w:b/>
          <w:szCs w:val="22"/>
        </w:rPr>
        <w:t>3</w:t>
      </w:r>
      <w:r w:rsidRPr="00A052A5">
        <w:rPr>
          <w:rFonts w:asciiTheme="minorHAnsi" w:hAnsiTheme="minorHAnsi" w:cstheme="minorHAnsi"/>
          <w:b/>
          <w:szCs w:val="22"/>
        </w:rPr>
        <w:t>.</w:t>
      </w:r>
      <w:r>
        <w:rPr>
          <w:rFonts w:asciiTheme="minorHAnsi" w:hAnsiTheme="minorHAnsi" w:cstheme="minorHAnsi"/>
          <w:szCs w:val="22"/>
        </w:rPr>
        <w:t xml:space="preserve"> </w:t>
      </w:r>
      <w:r w:rsidRPr="00991578">
        <w:rPr>
          <w:rFonts w:asciiTheme="minorHAnsi" w:hAnsiTheme="minorHAnsi" w:cstheme="minorHAnsi"/>
          <w:bCs/>
          <w:szCs w:val="22"/>
        </w:rPr>
        <w:t>Jeżeli podmiot ustalon</w:t>
      </w:r>
      <w:r>
        <w:rPr>
          <w:rFonts w:asciiTheme="minorHAnsi" w:hAnsiTheme="minorHAnsi" w:cstheme="minorHAnsi"/>
          <w:bCs/>
          <w:szCs w:val="22"/>
        </w:rPr>
        <w:t>y</w:t>
      </w:r>
      <w:r w:rsidRPr="00991578">
        <w:rPr>
          <w:rFonts w:asciiTheme="minorHAnsi" w:hAnsiTheme="minorHAnsi" w:cstheme="minorHAnsi"/>
          <w:bCs/>
          <w:szCs w:val="22"/>
        </w:rPr>
        <w:t xml:space="preserve"> jako </w:t>
      </w:r>
      <w:r>
        <w:rPr>
          <w:rFonts w:asciiTheme="minorHAnsi" w:hAnsiTheme="minorHAnsi" w:cstheme="minorHAnsi"/>
          <w:bCs/>
          <w:szCs w:val="22"/>
        </w:rPr>
        <w:t>dzierżawca</w:t>
      </w:r>
      <w:r w:rsidRPr="00991578">
        <w:rPr>
          <w:rFonts w:asciiTheme="minorHAnsi" w:hAnsiTheme="minorHAnsi" w:cstheme="minorHAnsi"/>
          <w:bCs/>
          <w:szCs w:val="22"/>
        </w:rPr>
        <w:t xml:space="preserve"> </w:t>
      </w:r>
      <w:r>
        <w:rPr>
          <w:rFonts w:asciiTheme="minorHAnsi" w:hAnsiTheme="minorHAnsi" w:cstheme="minorHAnsi"/>
          <w:bCs/>
          <w:szCs w:val="22"/>
        </w:rPr>
        <w:t>lokalu</w:t>
      </w:r>
      <w:r w:rsidRPr="00991578">
        <w:rPr>
          <w:rFonts w:asciiTheme="minorHAnsi" w:hAnsiTheme="minorHAnsi" w:cstheme="minorHAnsi"/>
          <w:bCs/>
          <w:szCs w:val="22"/>
        </w:rPr>
        <w:t xml:space="preserve"> nie przystąpi bez usprawiedliwienia do zawarcia umowy </w:t>
      </w:r>
      <w:r>
        <w:rPr>
          <w:rFonts w:asciiTheme="minorHAnsi" w:hAnsiTheme="minorHAnsi" w:cstheme="minorHAnsi"/>
          <w:bCs/>
          <w:szCs w:val="22"/>
        </w:rPr>
        <w:t>dzierżawy</w:t>
      </w:r>
      <w:r w:rsidRPr="00991578">
        <w:rPr>
          <w:rFonts w:asciiTheme="minorHAnsi" w:hAnsiTheme="minorHAnsi" w:cstheme="minorHAnsi"/>
          <w:bCs/>
          <w:szCs w:val="22"/>
        </w:rPr>
        <w:t xml:space="preserve"> w miejscu i terminie wskazanym w niniejszym ogłoszeniu, organizator przetargu może odstąpić od zawarcia umowy, a wpłacone wadium ulegnie przepadkowi.   </w:t>
      </w:r>
    </w:p>
    <w:p w14:paraId="16480EDF"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p>
    <w:p w14:paraId="656F2E57"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r>
        <w:rPr>
          <w:rFonts w:asciiTheme="minorHAnsi" w:hAnsiTheme="minorHAnsi" w:cstheme="minorHAnsi"/>
          <w:b/>
          <w:bCs/>
          <w:szCs w:val="22"/>
        </w:rPr>
        <w:t>8</w:t>
      </w:r>
      <w:r w:rsidRPr="008E26CA">
        <w:rPr>
          <w:rFonts w:asciiTheme="minorHAnsi" w:hAnsiTheme="minorHAnsi" w:cstheme="minorHAnsi"/>
          <w:b/>
          <w:bCs/>
          <w:szCs w:val="22"/>
        </w:rPr>
        <w:t>. Informacje dodatkowe</w:t>
      </w:r>
    </w:p>
    <w:p w14:paraId="7551BBAF" w14:textId="6F84878E"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Dodatkowe informacje o przetargu można uzyskać w siedzibie 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 lub drogą elektroniczną pod adresem e-mail: biuro@nc-miedzyzdroje.pl. </w:t>
      </w:r>
    </w:p>
    <w:p w14:paraId="5B9A20FC" w14:textId="11E194E1"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2.</w:t>
      </w:r>
      <w:r>
        <w:rPr>
          <w:rFonts w:asciiTheme="minorHAnsi" w:hAnsiTheme="minorHAnsi" w:cstheme="minorHAnsi"/>
          <w:szCs w:val="22"/>
        </w:rPr>
        <w:t xml:space="preserve"> W siedzibie </w:t>
      </w:r>
      <w:r w:rsidRPr="00991578">
        <w:rPr>
          <w:rFonts w:asciiTheme="minorHAnsi" w:hAnsiTheme="minorHAnsi" w:cstheme="minorHAnsi"/>
          <w:szCs w:val="22"/>
        </w:rPr>
        <w:t xml:space="preserve">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w:t>
      </w:r>
      <w:r>
        <w:rPr>
          <w:rFonts w:asciiTheme="minorHAnsi" w:hAnsiTheme="minorHAnsi" w:cstheme="minorHAnsi"/>
          <w:szCs w:val="22"/>
        </w:rPr>
        <w:t>, od poniedziałku do piątku, w godzinach od 9.00 do 16.00, można zapoznać się z dokumentacja techniczną dotyczącą przedmiotu niniejszego przetargu.</w:t>
      </w:r>
    </w:p>
    <w:p w14:paraId="14DA575D" w14:textId="4A2F7A39"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sidRPr="00A052A5">
        <w:rPr>
          <w:rFonts w:asciiTheme="minorHAnsi" w:hAnsiTheme="minorHAnsi" w:cstheme="minorHAnsi"/>
          <w:b/>
          <w:szCs w:val="22"/>
        </w:rPr>
        <w:t>3.</w:t>
      </w:r>
      <w:r>
        <w:rPr>
          <w:rFonts w:asciiTheme="minorHAnsi" w:hAnsiTheme="minorHAnsi" w:cstheme="minorHAnsi"/>
          <w:szCs w:val="22"/>
        </w:rPr>
        <w:t xml:space="preserve"> </w:t>
      </w:r>
      <w:r w:rsidRPr="00991578">
        <w:rPr>
          <w:rFonts w:asciiTheme="minorHAnsi" w:hAnsiTheme="minorHAnsi" w:cstheme="minorHAnsi"/>
          <w:szCs w:val="22"/>
        </w:rPr>
        <w:t>Przewodniczący Zarządu spółki Nowe Centrum sp. z o.o.</w:t>
      </w:r>
      <w:r>
        <w:rPr>
          <w:rFonts w:asciiTheme="minorHAnsi" w:hAnsiTheme="minorHAnsi" w:cstheme="minorHAnsi"/>
          <w:szCs w:val="22"/>
        </w:rPr>
        <w:t xml:space="preserve"> w Międzyzdrojach</w:t>
      </w:r>
      <w:r w:rsidRPr="00991578">
        <w:rPr>
          <w:rFonts w:asciiTheme="minorHAnsi" w:hAnsiTheme="minorHAnsi" w:cstheme="minorHAnsi"/>
          <w:szCs w:val="22"/>
        </w:rPr>
        <w:t xml:space="preserve"> zastrzega sobie prawo odwołania przetargu</w:t>
      </w:r>
      <w:r>
        <w:rPr>
          <w:rFonts w:asciiTheme="minorHAnsi" w:hAnsiTheme="minorHAnsi" w:cstheme="minorHAnsi"/>
          <w:szCs w:val="22"/>
        </w:rPr>
        <w:t xml:space="preserve"> bez podania przyczyny. </w:t>
      </w:r>
    </w:p>
    <w:p w14:paraId="2500EB11" w14:textId="1A3994CB" w:rsidR="00843593" w:rsidRDefault="00843593" w:rsidP="00843593">
      <w:pPr>
        <w:pStyle w:val="Tekstpodstawowy"/>
        <w:spacing w:line="360" w:lineRule="auto"/>
        <w:jc w:val="both"/>
        <w:rPr>
          <w:rFonts w:asciiTheme="minorHAnsi" w:hAnsiTheme="minorHAnsi" w:cstheme="minorHAnsi"/>
          <w:bCs/>
          <w:sz w:val="22"/>
          <w:szCs w:val="22"/>
        </w:rPr>
      </w:pPr>
    </w:p>
    <w:p w14:paraId="0BA4C8FE" w14:textId="707021F3" w:rsidR="00475CEB" w:rsidRDefault="00475CEB" w:rsidP="00843593">
      <w:pPr>
        <w:pStyle w:val="Tekstpodstawowy"/>
        <w:spacing w:line="360" w:lineRule="auto"/>
        <w:jc w:val="both"/>
        <w:rPr>
          <w:rFonts w:asciiTheme="minorHAnsi" w:hAnsiTheme="minorHAnsi" w:cstheme="minorHAnsi"/>
          <w:bCs/>
          <w:sz w:val="22"/>
          <w:szCs w:val="22"/>
        </w:rPr>
      </w:pPr>
    </w:p>
    <w:p w14:paraId="18D351E7" w14:textId="7DF9D0AC" w:rsidR="00E37C43" w:rsidRDefault="00E37C43" w:rsidP="00843593">
      <w:pPr>
        <w:pStyle w:val="Tekstpodstawowy"/>
        <w:spacing w:line="360" w:lineRule="auto"/>
        <w:jc w:val="both"/>
        <w:rPr>
          <w:rFonts w:asciiTheme="minorHAnsi" w:hAnsiTheme="minorHAnsi" w:cstheme="minorHAnsi"/>
          <w:bCs/>
          <w:sz w:val="22"/>
          <w:szCs w:val="22"/>
        </w:rPr>
      </w:pPr>
    </w:p>
    <w:sectPr w:rsidR="00E37C43" w:rsidSect="00DC579E">
      <w:footerReference w:type="default" r:id="rId9"/>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5F50" w14:textId="77777777" w:rsidR="00D9238F" w:rsidRDefault="00D9238F" w:rsidP="009A7546">
      <w:r>
        <w:separator/>
      </w:r>
    </w:p>
  </w:endnote>
  <w:endnote w:type="continuationSeparator" w:id="0">
    <w:p w14:paraId="564277DC" w14:textId="77777777" w:rsidR="00D9238F" w:rsidRDefault="00D9238F" w:rsidP="009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0885"/>
      <w:docPartObj>
        <w:docPartGallery w:val="Page Numbers (Bottom of Page)"/>
        <w:docPartUnique/>
      </w:docPartObj>
    </w:sdtPr>
    <w:sdtEndPr/>
    <w:sdtContent>
      <w:p w14:paraId="313E78FE" w14:textId="5A6C55AA" w:rsidR="009A7546" w:rsidRDefault="009A7546">
        <w:pPr>
          <w:pStyle w:val="Stopka"/>
          <w:jc w:val="right"/>
        </w:pPr>
        <w:r>
          <w:fldChar w:fldCharType="begin"/>
        </w:r>
        <w:r>
          <w:instrText>PAGE   \* MERGEFORMAT</w:instrText>
        </w:r>
        <w:r>
          <w:fldChar w:fldCharType="separate"/>
        </w:r>
        <w:r>
          <w:t>2</w:t>
        </w:r>
        <w:r>
          <w:fldChar w:fldCharType="end"/>
        </w:r>
      </w:p>
    </w:sdtContent>
  </w:sdt>
  <w:p w14:paraId="75975C56" w14:textId="77777777" w:rsidR="009A7546" w:rsidRDefault="009A75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216C2" w14:textId="77777777" w:rsidR="00D9238F" w:rsidRDefault="00D9238F" w:rsidP="009A7546">
      <w:r>
        <w:separator/>
      </w:r>
    </w:p>
  </w:footnote>
  <w:footnote w:type="continuationSeparator" w:id="0">
    <w:p w14:paraId="757307B4" w14:textId="77777777" w:rsidR="00D9238F" w:rsidRDefault="00D9238F" w:rsidP="009A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D42"/>
    <w:multiLevelType w:val="hybridMultilevel"/>
    <w:tmpl w:val="27DC7B40"/>
    <w:styleLink w:val="Punktory"/>
    <w:lvl w:ilvl="0" w:tplc="B6626170">
      <w:start w:val="1"/>
      <w:numFmt w:val="bullet"/>
      <w:lvlText w:val="-"/>
      <w:lvlJc w:val="left"/>
      <w:pPr>
        <w:tabs>
          <w:tab w:val="num" w:pos="174"/>
        </w:tabs>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398CE4A">
      <w:start w:val="1"/>
      <w:numFmt w:val="bullet"/>
      <w:lvlText w:val="-"/>
      <w:lvlJc w:val="left"/>
      <w:pPr>
        <w:tabs>
          <w:tab w:val="num" w:pos="774"/>
        </w:tabs>
        <w:ind w:left="1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AB80A46">
      <w:start w:val="1"/>
      <w:numFmt w:val="bullet"/>
      <w:lvlText w:val="-"/>
      <w:lvlJc w:val="left"/>
      <w:pPr>
        <w:tabs>
          <w:tab w:val="num" w:pos="1374"/>
        </w:tabs>
        <w:ind w:left="1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AA8566">
      <w:start w:val="1"/>
      <w:numFmt w:val="bullet"/>
      <w:lvlText w:val="-"/>
      <w:lvlJc w:val="left"/>
      <w:pPr>
        <w:tabs>
          <w:tab w:val="num" w:pos="1974"/>
        </w:tabs>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B38508C">
      <w:start w:val="1"/>
      <w:numFmt w:val="bullet"/>
      <w:lvlText w:val="-"/>
      <w:lvlJc w:val="left"/>
      <w:pPr>
        <w:tabs>
          <w:tab w:val="num" w:pos="2574"/>
        </w:tabs>
        <w:ind w:left="2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53C8958">
      <w:start w:val="1"/>
      <w:numFmt w:val="bullet"/>
      <w:lvlText w:val="-"/>
      <w:lvlJc w:val="left"/>
      <w:pPr>
        <w:tabs>
          <w:tab w:val="num" w:pos="3174"/>
        </w:tabs>
        <w:ind w:left="3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7849BC0">
      <w:start w:val="1"/>
      <w:numFmt w:val="bullet"/>
      <w:lvlText w:val="-"/>
      <w:lvlJc w:val="left"/>
      <w:pPr>
        <w:tabs>
          <w:tab w:val="num" w:pos="3774"/>
        </w:tabs>
        <w:ind w:left="4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356935A">
      <w:start w:val="1"/>
      <w:numFmt w:val="bullet"/>
      <w:lvlText w:val="-"/>
      <w:lvlJc w:val="left"/>
      <w:pPr>
        <w:tabs>
          <w:tab w:val="num" w:pos="4374"/>
        </w:tabs>
        <w:ind w:left="4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B94AE06">
      <w:start w:val="1"/>
      <w:numFmt w:val="bullet"/>
      <w:lvlText w:val="-"/>
      <w:lvlJc w:val="left"/>
      <w:pPr>
        <w:tabs>
          <w:tab w:val="num" w:pos="4974"/>
        </w:tabs>
        <w:ind w:left="5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EBA3FE9"/>
    <w:multiLevelType w:val="hybridMultilevel"/>
    <w:tmpl w:val="F132A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4A3E82"/>
    <w:multiLevelType w:val="hybridMultilevel"/>
    <w:tmpl w:val="27DC7B40"/>
    <w:numStyleLink w:val="Punktory"/>
  </w:abstractNum>
  <w:abstractNum w:abstractNumId="3" w15:restartNumberingAfterBreak="0">
    <w:nsid w:val="51ED3711"/>
    <w:multiLevelType w:val="hybridMultilevel"/>
    <w:tmpl w:val="8A1A6DD6"/>
    <w:lvl w:ilvl="0" w:tplc="097082E4">
      <w:start w:val="2"/>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69"/>
    <w:rsid w:val="000122EA"/>
    <w:rsid w:val="000229FA"/>
    <w:rsid w:val="000272E7"/>
    <w:rsid w:val="00045352"/>
    <w:rsid w:val="00055793"/>
    <w:rsid w:val="000867C3"/>
    <w:rsid w:val="0009586B"/>
    <w:rsid w:val="000B14FB"/>
    <w:rsid w:val="000B59F5"/>
    <w:rsid w:val="000D6BEF"/>
    <w:rsid w:val="000E2695"/>
    <w:rsid w:val="000F22B6"/>
    <w:rsid w:val="000F5771"/>
    <w:rsid w:val="00101B87"/>
    <w:rsid w:val="001300F3"/>
    <w:rsid w:val="00132899"/>
    <w:rsid w:val="00157A30"/>
    <w:rsid w:val="001A1097"/>
    <w:rsid w:val="001B3E9E"/>
    <w:rsid w:val="001C70E8"/>
    <w:rsid w:val="001F6D66"/>
    <w:rsid w:val="00203072"/>
    <w:rsid w:val="00217FAE"/>
    <w:rsid w:val="0022134C"/>
    <w:rsid w:val="00236D31"/>
    <w:rsid w:val="00247103"/>
    <w:rsid w:val="002527AB"/>
    <w:rsid w:val="00275302"/>
    <w:rsid w:val="002826D9"/>
    <w:rsid w:val="00296EDA"/>
    <w:rsid w:val="002A76B7"/>
    <w:rsid w:val="002B6D44"/>
    <w:rsid w:val="002C02B6"/>
    <w:rsid w:val="002C0ACF"/>
    <w:rsid w:val="002C1557"/>
    <w:rsid w:val="002C1593"/>
    <w:rsid w:val="002C284E"/>
    <w:rsid w:val="003474FA"/>
    <w:rsid w:val="003637F6"/>
    <w:rsid w:val="00377269"/>
    <w:rsid w:val="003864F7"/>
    <w:rsid w:val="003A1C4E"/>
    <w:rsid w:val="003D1F38"/>
    <w:rsid w:val="003F6295"/>
    <w:rsid w:val="003F74BB"/>
    <w:rsid w:val="004201C7"/>
    <w:rsid w:val="00454246"/>
    <w:rsid w:val="004710A8"/>
    <w:rsid w:val="00475CEB"/>
    <w:rsid w:val="00491A46"/>
    <w:rsid w:val="004F46FD"/>
    <w:rsid w:val="004F65C7"/>
    <w:rsid w:val="005159FF"/>
    <w:rsid w:val="00534106"/>
    <w:rsid w:val="00553B67"/>
    <w:rsid w:val="00571487"/>
    <w:rsid w:val="005714C3"/>
    <w:rsid w:val="00580C3F"/>
    <w:rsid w:val="005A099A"/>
    <w:rsid w:val="005A1117"/>
    <w:rsid w:val="005B0DDE"/>
    <w:rsid w:val="005B33B9"/>
    <w:rsid w:val="005C54B6"/>
    <w:rsid w:val="005F2BC2"/>
    <w:rsid w:val="005F725B"/>
    <w:rsid w:val="00614801"/>
    <w:rsid w:val="006205DA"/>
    <w:rsid w:val="00624B3C"/>
    <w:rsid w:val="00626A67"/>
    <w:rsid w:val="006418BB"/>
    <w:rsid w:val="006461C4"/>
    <w:rsid w:val="00671645"/>
    <w:rsid w:val="00676397"/>
    <w:rsid w:val="00677278"/>
    <w:rsid w:val="006F04F1"/>
    <w:rsid w:val="00723FC3"/>
    <w:rsid w:val="007308EC"/>
    <w:rsid w:val="00734282"/>
    <w:rsid w:val="007361BA"/>
    <w:rsid w:val="00773606"/>
    <w:rsid w:val="007A1A9F"/>
    <w:rsid w:val="007D5D9C"/>
    <w:rsid w:val="0080268D"/>
    <w:rsid w:val="00806F50"/>
    <w:rsid w:val="00812315"/>
    <w:rsid w:val="008270D4"/>
    <w:rsid w:val="00830A4E"/>
    <w:rsid w:val="00840DAC"/>
    <w:rsid w:val="00843593"/>
    <w:rsid w:val="008541E9"/>
    <w:rsid w:val="008618A5"/>
    <w:rsid w:val="00862B0F"/>
    <w:rsid w:val="00883CBB"/>
    <w:rsid w:val="008843B0"/>
    <w:rsid w:val="008A4209"/>
    <w:rsid w:val="008D0C75"/>
    <w:rsid w:val="008D29AE"/>
    <w:rsid w:val="008E1E1E"/>
    <w:rsid w:val="008E232A"/>
    <w:rsid w:val="0090559E"/>
    <w:rsid w:val="009158AD"/>
    <w:rsid w:val="009234C7"/>
    <w:rsid w:val="00955306"/>
    <w:rsid w:val="0097689D"/>
    <w:rsid w:val="009777F4"/>
    <w:rsid w:val="0098070C"/>
    <w:rsid w:val="009A7546"/>
    <w:rsid w:val="009B3DCE"/>
    <w:rsid w:val="00A052A5"/>
    <w:rsid w:val="00A05E75"/>
    <w:rsid w:val="00A20A30"/>
    <w:rsid w:val="00A357A3"/>
    <w:rsid w:val="00A73B58"/>
    <w:rsid w:val="00AA08AB"/>
    <w:rsid w:val="00AA3C2E"/>
    <w:rsid w:val="00AA5F98"/>
    <w:rsid w:val="00AB0C6C"/>
    <w:rsid w:val="00AE6DEE"/>
    <w:rsid w:val="00B007E4"/>
    <w:rsid w:val="00B049FB"/>
    <w:rsid w:val="00B111E4"/>
    <w:rsid w:val="00B12BB6"/>
    <w:rsid w:val="00B63997"/>
    <w:rsid w:val="00B806C9"/>
    <w:rsid w:val="00B87FD2"/>
    <w:rsid w:val="00B90FF5"/>
    <w:rsid w:val="00BA0F3F"/>
    <w:rsid w:val="00BA624A"/>
    <w:rsid w:val="00BB79C9"/>
    <w:rsid w:val="00BC01E2"/>
    <w:rsid w:val="00C02E60"/>
    <w:rsid w:val="00C1191E"/>
    <w:rsid w:val="00C13A5A"/>
    <w:rsid w:val="00C172B2"/>
    <w:rsid w:val="00C3791C"/>
    <w:rsid w:val="00C46ABF"/>
    <w:rsid w:val="00C57040"/>
    <w:rsid w:val="00C81F1F"/>
    <w:rsid w:val="00CC598E"/>
    <w:rsid w:val="00CD1C48"/>
    <w:rsid w:val="00CE4A36"/>
    <w:rsid w:val="00CE79D2"/>
    <w:rsid w:val="00D11627"/>
    <w:rsid w:val="00D147F3"/>
    <w:rsid w:val="00D24C09"/>
    <w:rsid w:val="00D72D28"/>
    <w:rsid w:val="00D778E1"/>
    <w:rsid w:val="00D9238F"/>
    <w:rsid w:val="00D94CD5"/>
    <w:rsid w:val="00DA426B"/>
    <w:rsid w:val="00DA5A72"/>
    <w:rsid w:val="00DB4545"/>
    <w:rsid w:val="00DB59F3"/>
    <w:rsid w:val="00DC579E"/>
    <w:rsid w:val="00DD113C"/>
    <w:rsid w:val="00DD1FCC"/>
    <w:rsid w:val="00DD59EE"/>
    <w:rsid w:val="00DD72F5"/>
    <w:rsid w:val="00DE1F07"/>
    <w:rsid w:val="00DE6C7D"/>
    <w:rsid w:val="00E059A7"/>
    <w:rsid w:val="00E113D6"/>
    <w:rsid w:val="00E37C43"/>
    <w:rsid w:val="00E60DA7"/>
    <w:rsid w:val="00E649AB"/>
    <w:rsid w:val="00E85DAB"/>
    <w:rsid w:val="00EB197F"/>
    <w:rsid w:val="00EB3F4B"/>
    <w:rsid w:val="00EB4B53"/>
    <w:rsid w:val="00EB5BCA"/>
    <w:rsid w:val="00EC423E"/>
    <w:rsid w:val="00ED74FE"/>
    <w:rsid w:val="00EE2FBA"/>
    <w:rsid w:val="00EE5C9C"/>
    <w:rsid w:val="00EF0696"/>
    <w:rsid w:val="00EF6262"/>
    <w:rsid w:val="00F14E12"/>
    <w:rsid w:val="00F579D6"/>
    <w:rsid w:val="00F87566"/>
    <w:rsid w:val="00FA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589C"/>
  <w15:docId w15:val="{738696C3-BF3C-4ED2-B645-9EB5E034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3593"/>
    <w:pPr>
      <w:spacing w:after="0" w:line="240" w:lineRule="auto"/>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43593"/>
    <w:rPr>
      <w:rFonts w:ascii="Times New Roman" w:hAnsi="Times New Roman"/>
      <w:sz w:val="24"/>
      <w:szCs w:val="20"/>
    </w:rPr>
  </w:style>
  <w:style w:type="character" w:customStyle="1" w:styleId="TekstpodstawowyZnak">
    <w:name w:val="Tekst podstawowy Znak"/>
    <w:basedOn w:val="Domylnaczcionkaakapitu"/>
    <w:link w:val="Tekstpodstawowy"/>
    <w:rsid w:val="0084359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843593"/>
    <w:pPr>
      <w:jc w:val="both"/>
    </w:pPr>
    <w:rPr>
      <w:rFonts w:cs="Arial"/>
      <w:bCs/>
      <w:szCs w:val="20"/>
    </w:rPr>
  </w:style>
  <w:style w:type="character" w:customStyle="1" w:styleId="Tekstpodstawowy3Znak">
    <w:name w:val="Tekst podstawowy 3 Znak"/>
    <w:basedOn w:val="Domylnaczcionkaakapitu"/>
    <w:link w:val="Tekstpodstawowy3"/>
    <w:rsid w:val="00843593"/>
    <w:rPr>
      <w:rFonts w:ascii="Calibri" w:eastAsia="Times New Roman" w:hAnsi="Calibri" w:cs="Arial"/>
      <w:bCs/>
      <w:szCs w:val="20"/>
      <w:lang w:eastAsia="pl-PL"/>
    </w:rPr>
  </w:style>
  <w:style w:type="paragraph" w:styleId="Akapitzlist">
    <w:name w:val="List Paragraph"/>
    <w:basedOn w:val="Normalny"/>
    <w:uiPriority w:val="34"/>
    <w:qFormat/>
    <w:rsid w:val="00843593"/>
    <w:pPr>
      <w:ind w:left="720"/>
      <w:contextualSpacing/>
    </w:pPr>
  </w:style>
  <w:style w:type="paragraph" w:styleId="Tekstdymka">
    <w:name w:val="Balloon Text"/>
    <w:basedOn w:val="Normalny"/>
    <w:link w:val="TekstdymkaZnak"/>
    <w:uiPriority w:val="99"/>
    <w:semiHidden/>
    <w:unhideWhenUsed/>
    <w:rsid w:val="00157A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A30"/>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158AD"/>
    <w:rPr>
      <w:sz w:val="16"/>
      <w:szCs w:val="16"/>
    </w:rPr>
  </w:style>
  <w:style w:type="paragraph" w:styleId="Tekstkomentarza">
    <w:name w:val="annotation text"/>
    <w:basedOn w:val="Normalny"/>
    <w:link w:val="TekstkomentarzaZnak"/>
    <w:uiPriority w:val="99"/>
    <w:semiHidden/>
    <w:unhideWhenUsed/>
    <w:rsid w:val="009158AD"/>
    <w:rPr>
      <w:sz w:val="20"/>
      <w:szCs w:val="20"/>
    </w:rPr>
  </w:style>
  <w:style w:type="character" w:customStyle="1" w:styleId="TekstkomentarzaZnak">
    <w:name w:val="Tekst komentarza Znak"/>
    <w:basedOn w:val="Domylnaczcionkaakapitu"/>
    <w:link w:val="Tekstkomentarza"/>
    <w:uiPriority w:val="99"/>
    <w:semiHidden/>
    <w:rsid w:val="009158A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58AD"/>
    <w:rPr>
      <w:b/>
      <w:bCs/>
    </w:rPr>
  </w:style>
  <w:style w:type="character" w:customStyle="1" w:styleId="TematkomentarzaZnak">
    <w:name w:val="Temat komentarza Znak"/>
    <w:basedOn w:val="TekstkomentarzaZnak"/>
    <w:link w:val="Tematkomentarza"/>
    <w:uiPriority w:val="99"/>
    <w:semiHidden/>
    <w:rsid w:val="009158AD"/>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475CEB"/>
    <w:rPr>
      <w:color w:val="0563C1" w:themeColor="hyperlink"/>
      <w:u w:val="single"/>
    </w:rPr>
  </w:style>
  <w:style w:type="character" w:styleId="Nierozpoznanawzmianka">
    <w:name w:val="Unresolved Mention"/>
    <w:basedOn w:val="Domylnaczcionkaakapitu"/>
    <w:uiPriority w:val="99"/>
    <w:semiHidden/>
    <w:unhideWhenUsed/>
    <w:rsid w:val="00475CEB"/>
    <w:rPr>
      <w:color w:val="605E5C"/>
      <w:shd w:val="clear" w:color="auto" w:fill="E1DFDD"/>
    </w:rPr>
  </w:style>
  <w:style w:type="paragraph" w:styleId="Nagwek">
    <w:name w:val="header"/>
    <w:basedOn w:val="Normalny"/>
    <w:link w:val="NagwekZnak"/>
    <w:uiPriority w:val="99"/>
    <w:unhideWhenUsed/>
    <w:rsid w:val="009A7546"/>
    <w:pPr>
      <w:tabs>
        <w:tab w:val="center" w:pos="4536"/>
        <w:tab w:val="right" w:pos="9072"/>
      </w:tabs>
    </w:pPr>
  </w:style>
  <w:style w:type="character" w:customStyle="1" w:styleId="NagwekZnak">
    <w:name w:val="Nagłówek Znak"/>
    <w:basedOn w:val="Domylnaczcionkaakapitu"/>
    <w:link w:val="Nagwek"/>
    <w:uiPriority w:val="99"/>
    <w:rsid w:val="009A7546"/>
    <w:rPr>
      <w:rFonts w:ascii="Calibri" w:eastAsia="Times New Roman" w:hAnsi="Calibri" w:cs="Times New Roman"/>
      <w:szCs w:val="24"/>
      <w:lang w:eastAsia="pl-PL"/>
    </w:rPr>
  </w:style>
  <w:style w:type="paragraph" w:styleId="Stopka">
    <w:name w:val="footer"/>
    <w:basedOn w:val="Normalny"/>
    <w:link w:val="StopkaZnak"/>
    <w:uiPriority w:val="99"/>
    <w:unhideWhenUsed/>
    <w:rsid w:val="009A7546"/>
    <w:pPr>
      <w:tabs>
        <w:tab w:val="center" w:pos="4536"/>
        <w:tab w:val="right" w:pos="9072"/>
      </w:tabs>
    </w:pPr>
  </w:style>
  <w:style w:type="character" w:customStyle="1" w:styleId="StopkaZnak">
    <w:name w:val="Stopka Znak"/>
    <w:basedOn w:val="Domylnaczcionkaakapitu"/>
    <w:link w:val="Stopka"/>
    <w:uiPriority w:val="99"/>
    <w:rsid w:val="009A7546"/>
    <w:rPr>
      <w:rFonts w:ascii="Calibri" w:eastAsia="Times New Roman" w:hAnsi="Calibri" w:cs="Times New Roman"/>
      <w:szCs w:val="24"/>
      <w:lang w:eastAsia="pl-PL"/>
    </w:rPr>
  </w:style>
  <w:style w:type="numbering" w:customStyle="1" w:styleId="Punktory">
    <w:name w:val="Punktory"/>
    <w:rsid w:val="001300F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7471">
      <w:bodyDiv w:val="1"/>
      <w:marLeft w:val="0"/>
      <w:marRight w:val="0"/>
      <w:marTop w:val="0"/>
      <w:marBottom w:val="0"/>
      <w:divBdr>
        <w:top w:val="none" w:sz="0" w:space="0" w:color="auto"/>
        <w:left w:val="none" w:sz="0" w:space="0" w:color="auto"/>
        <w:bottom w:val="none" w:sz="0" w:space="0" w:color="auto"/>
        <w:right w:val="none" w:sz="0" w:space="0" w:color="auto"/>
      </w:divBdr>
    </w:div>
    <w:div w:id="1067337208">
      <w:bodyDiv w:val="1"/>
      <w:marLeft w:val="0"/>
      <w:marRight w:val="0"/>
      <w:marTop w:val="0"/>
      <w:marBottom w:val="0"/>
      <w:divBdr>
        <w:top w:val="none" w:sz="0" w:space="0" w:color="auto"/>
        <w:left w:val="none" w:sz="0" w:space="0" w:color="auto"/>
        <w:bottom w:val="none" w:sz="0" w:space="0" w:color="auto"/>
        <w:right w:val="none" w:sz="0" w:space="0" w:color="auto"/>
      </w:divBdr>
      <w:divsChild>
        <w:div w:id="1042024537">
          <w:marLeft w:val="0"/>
          <w:marRight w:val="0"/>
          <w:marTop w:val="72"/>
          <w:marBottom w:val="0"/>
          <w:divBdr>
            <w:top w:val="none" w:sz="0" w:space="0" w:color="auto"/>
            <w:left w:val="none" w:sz="0" w:space="0" w:color="auto"/>
            <w:bottom w:val="none" w:sz="0" w:space="0" w:color="auto"/>
            <w:right w:val="none" w:sz="0" w:space="0" w:color="auto"/>
          </w:divBdr>
        </w:div>
        <w:div w:id="1291087290">
          <w:marLeft w:val="0"/>
          <w:marRight w:val="0"/>
          <w:marTop w:val="72"/>
          <w:marBottom w:val="0"/>
          <w:divBdr>
            <w:top w:val="none" w:sz="0" w:space="0" w:color="auto"/>
            <w:left w:val="none" w:sz="0" w:space="0" w:color="auto"/>
            <w:bottom w:val="none" w:sz="0" w:space="0" w:color="auto"/>
            <w:right w:val="none" w:sz="0" w:space="0" w:color="auto"/>
          </w:divBdr>
          <w:divsChild>
            <w:div w:id="1054548820">
              <w:marLeft w:val="0"/>
              <w:marRight w:val="0"/>
              <w:marTop w:val="0"/>
              <w:marBottom w:val="0"/>
              <w:divBdr>
                <w:top w:val="none" w:sz="0" w:space="0" w:color="auto"/>
                <w:left w:val="none" w:sz="0" w:space="0" w:color="auto"/>
                <w:bottom w:val="none" w:sz="0" w:space="0" w:color="auto"/>
                <w:right w:val="none" w:sz="0" w:space="0" w:color="auto"/>
              </w:divBdr>
            </w:div>
          </w:divsChild>
        </w:div>
        <w:div w:id="1908177159">
          <w:marLeft w:val="0"/>
          <w:marRight w:val="0"/>
          <w:marTop w:val="72"/>
          <w:marBottom w:val="0"/>
          <w:divBdr>
            <w:top w:val="none" w:sz="0" w:space="0" w:color="auto"/>
            <w:left w:val="none" w:sz="0" w:space="0" w:color="auto"/>
            <w:bottom w:val="none" w:sz="0" w:space="0" w:color="auto"/>
            <w:right w:val="none" w:sz="0" w:space="0" w:color="auto"/>
          </w:divBdr>
          <w:divsChild>
            <w:div w:id="546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A2A64-1978-44B0-BAAC-318EC62F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2647</Words>
  <Characters>15884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cp:lastPrinted>2022-11-02T08:40:00Z</cp:lastPrinted>
  <dcterms:created xsi:type="dcterms:W3CDTF">2023-02-20T12:17:00Z</dcterms:created>
  <dcterms:modified xsi:type="dcterms:W3CDTF">2023-02-20T13:56:00Z</dcterms:modified>
</cp:coreProperties>
</file>