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ind w:left="0" w:firstLine="0"/>
        <w:rPr>
          <w:b/>
        </w:rPr>
      </w:pPr>
      <w:bookmarkStart w:id="0" w:name="_GoBack"/>
      <w:bookmarkEnd w:id="0"/>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C74F0" w:rsidRPr="00EC74F0">
        <w:rPr>
          <w:b/>
        </w:rPr>
        <w:t>RI.ZP.271.10.2019.AR</w:t>
      </w:r>
      <w:r w:rsidRPr="003209A8">
        <w:tab/>
      </w:r>
      <w:r w:rsidR="00934883">
        <w:t xml:space="preserve">Międzyzdroje </w:t>
      </w:r>
      <w:r w:rsidRPr="003209A8">
        <w:t xml:space="preserve"> </w:t>
      </w:r>
      <w:r w:rsidR="00EC74F0" w:rsidRPr="00EC74F0">
        <w:t>2019-10-</w:t>
      </w:r>
      <w:r w:rsidR="00934883">
        <w:t>21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EC74F0" w:rsidRPr="00EC74F0">
        <w:rPr>
          <w:b/>
          <w:sz w:val="32"/>
          <w:szCs w:val="32"/>
        </w:rPr>
        <w:t>Przebudowa drogi gminnej dojazdowej - ul. Bocznej w Lubinie wraz z sieciami w ramach zadania inwestycyjnego pn. "Rozbudowa drogi gminnej dojazdowej - ul. Bocznej w Lubinie wraz z sieciami" dofinasowanego z Funduszu Dróg Samorządowych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EC74F0" w:rsidRPr="00EC74F0">
        <w:t>(t.j. Dz. U. z  201</w:t>
      </w:r>
      <w:r w:rsidR="001E1A2D">
        <w:t>9</w:t>
      </w:r>
      <w:r w:rsidR="00EC74F0" w:rsidRPr="00EC74F0">
        <w:t xml:space="preserve"> r. poz. </w:t>
      </w:r>
      <w:r w:rsidR="001E1A2D">
        <w:t>1843</w:t>
      </w:r>
      <w:r w:rsidR="00EC74F0" w:rsidRPr="00EC74F0">
        <w:t xml:space="preserve">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C74F0">
      <w:pPr>
        <w:ind w:left="5940"/>
      </w:pPr>
      <w:r w:rsidRPr="00EC74F0">
        <w:t>2019-10-21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EC74F0" w:rsidRPr="00EC74F0">
        <w:t>Gmina Międzyzdroje</w:t>
      </w:r>
    </w:p>
    <w:p w:rsidR="009838C7" w:rsidRPr="00516BCE" w:rsidRDefault="009838C7" w:rsidP="001644FA">
      <w:pPr>
        <w:pStyle w:val="Tekstpodstawowy"/>
        <w:spacing w:after="0" w:line="276" w:lineRule="auto"/>
        <w:ind w:left="360"/>
      </w:pPr>
      <w:r>
        <w:t xml:space="preserve"> </w:t>
      </w:r>
      <w:r w:rsidR="00EC74F0" w:rsidRPr="00EC74F0">
        <w:t>Książąt Pomorskich</w:t>
      </w:r>
      <w:r w:rsidRPr="00516BCE">
        <w:t xml:space="preserve"> </w:t>
      </w:r>
      <w:r w:rsidR="00EC74F0" w:rsidRPr="00EC74F0">
        <w:t>5</w:t>
      </w:r>
      <w:r w:rsidRPr="00516BCE">
        <w:t xml:space="preserve"> </w:t>
      </w:r>
    </w:p>
    <w:p w:rsidR="008B60B4" w:rsidRDefault="009838C7" w:rsidP="008B60B4">
      <w:pPr>
        <w:pStyle w:val="Tekstpodstawowy"/>
        <w:spacing w:after="0" w:line="276" w:lineRule="auto"/>
        <w:ind w:left="360"/>
      </w:pPr>
      <w:r>
        <w:t xml:space="preserve"> </w:t>
      </w:r>
      <w:r w:rsidR="00EC74F0" w:rsidRPr="00EC74F0">
        <w:t>72-500</w:t>
      </w:r>
      <w:r w:rsidRPr="00516BCE">
        <w:t xml:space="preserve"> </w:t>
      </w:r>
      <w:r w:rsidR="00EC74F0" w:rsidRPr="00EC74F0">
        <w:t>Międzyzdroje</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EC74F0" w:rsidRPr="00EC74F0">
        <w:rPr>
          <w:lang w:val="en-GB"/>
        </w:rPr>
        <w:t>91</w:t>
      </w:r>
      <w:r w:rsidRPr="00051DC0">
        <w:rPr>
          <w:lang w:val="en-GB"/>
        </w:rPr>
        <w:t xml:space="preserve"> </w:t>
      </w:r>
      <w:r w:rsidR="00EC74F0" w:rsidRPr="00EC74F0">
        <w:rPr>
          <w:lang w:val="en-GB"/>
        </w:rPr>
        <w:t>3275631</w:t>
      </w:r>
    </w:p>
    <w:p w:rsidR="008B60B4" w:rsidRPr="00051DC0" w:rsidRDefault="008B60B4" w:rsidP="008B60B4">
      <w:pPr>
        <w:pStyle w:val="Tekstpodstawowy"/>
        <w:spacing w:after="0" w:line="276" w:lineRule="auto"/>
        <w:ind w:left="360"/>
        <w:rPr>
          <w:lang w:val="en-GB"/>
        </w:rPr>
      </w:pPr>
      <w:r w:rsidRPr="00051DC0">
        <w:rPr>
          <w:lang w:val="en-GB"/>
        </w:rPr>
        <w:t xml:space="preserve"> Faks: </w:t>
      </w:r>
      <w:r w:rsidR="00EC74F0" w:rsidRPr="00EC74F0">
        <w:rPr>
          <w:lang w:val="en-GB"/>
        </w:rPr>
        <w:t>91</w:t>
      </w:r>
      <w:r w:rsidRPr="00051DC0">
        <w:rPr>
          <w:sz w:val="18"/>
          <w:szCs w:val="18"/>
          <w:lang w:val="en-GB"/>
        </w:rPr>
        <w:t xml:space="preserve"> </w:t>
      </w:r>
      <w:r w:rsidR="00EC74F0" w:rsidRPr="00EC74F0">
        <w:rPr>
          <w:sz w:val="18"/>
          <w:szCs w:val="18"/>
          <w:lang w:val="en-GB"/>
        </w:rPr>
        <w:t>3275630</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EC74F0" w:rsidRPr="00EC74F0">
        <w:rPr>
          <w:color w:val="0000FF"/>
          <w:lang w:val="en-GB"/>
        </w:rPr>
        <w:t>um@miedzyzdroje.pl</w:t>
      </w:r>
    </w:p>
    <w:p w:rsidR="000E7443" w:rsidRDefault="000E7443" w:rsidP="001644FA">
      <w:pPr>
        <w:pStyle w:val="Tekstpodstawowy"/>
        <w:spacing w:after="0" w:line="276" w:lineRule="auto"/>
        <w:ind w:left="360"/>
      </w:pPr>
      <w:r w:rsidRPr="00934883">
        <w:t xml:space="preserve"> </w:t>
      </w:r>
      <w:r>
        <w:t xml:space="preserve">adres strony internetowej: </w:t>
      </w:r>
      <w:r w:rsidR="00EC74F0" w:rsidRPr="00EC74F0">
        <w:rPr>
          <w:color w:val="0000FF"/>
          <w:u w:val="single"/>
        </w:rPr>
        <w:t>www.bip.miedzyzdroje.pl</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EC74F0" w:rsidRPr="00EC74F0">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EC74F0" w:rsidRPr="00EC74F0">
        <w:t>Przebudowa drogi gminnej dojazdowej - ul. Bocznej w Lubinie wraz z sieciami w ramach zadania inwestycyjnego pn. "Rozbudowa drogi gminnej dojazdowej - ul. Bocznej w Lubinie wraz z sieciami" dofinasowanego z Funduszu Dróg Samorządowych</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C74F0" w:rsidRPr="00D91376" w:rsidTr="00F543C6">
        <w:tc>
          <w:tcPr>
            <w:tcW w:w="8820" w:type="dxa"/>
          </w:tcPr>
          <w:p w:rsidR="00934883" w:rsidRDefault="00EC74F0" w:rsidP="00F543C6">
            <w:pPr>
              <w:pStyle w:val="Tekstpodstawowy"/>
              <w:spacing w:before="80"/>
              <w:rPr>
                <w:b/>
              </w:rPr>
            </w:pPr>
            <w:r w:rsidRPr="00D91376">
              <w:rPr>
                <w:b/>
              </w:rPr>
              <w:t xml:space="preserve">Wspólny Słownik Zamówień: </w:t>
            </w:r>
          </w:p>
          <w:p w:rsidR="00934883" w:rsidRDefault="00EC74F0" w:rsidP="00F543C6">
            <w:pPr>
              <w:pStyle w:val="Tekstpodstawowy"/>
              <w:spacing w:before="80"/>
            </w:pPr>
            <w:r w:rsidRPr="00EC74F0">
              <w:t xml:space="preserve">45233252-0 - Roboty w zakresie nawierzchni ulic, </w:t>
            </w:r>
          </w:p>
          <w:p w:rsidR="00934883" w:rsidRDefault="00EC74F0" w:rsidP="00F543C6">
            <w:pPr>
              <w:pStyle w:val="Tekstpodstawowy"/>
              <w:spacing w:before="80"/>
            </w:pPr>
            <w:r w:rsidRPr="00EC74F0">
              <w:t xml:space="preserve">45231112-3 - Instalacja rurociągów, </w:t>
            </w:r>
          </w:p>
          <w:p w:rsidR="00EC74F0" w:rsidRPr="00D91376" w:rsidRDefault="00EC74F0" w:rsidP="00F543C6">
            <w:pPr>
              <w:pStyle w:val="Tekstpodstawowy"/>
              <w:spacing w:before="80"/>
              <w:rPr>
                <w:b/>
              </w:rPr>
            </w:pPr>
            <w:r w:rsidRPr="00EC74F0">
              <w:t>45316110-9 - Instalowanie urządzeń oświetlenia drogowego</w:t>
            </w:r>
            <w:r w:rsidRPr="00D91376">
              <w:t xml:space="preserve"> </w:t>
            </w:r>
          </w:p>
          <w:p w:rsidR="00EC74F0" w:rsidRPr="00EC74F0" w:rsidRDefault="00934883" w:rsidP="00F543C6">
            <w:pPr>
              <w:pStyle w:val="Tekstpodstawowy"/>
            </w:pPr>
            <w:r>
              <w:t>Przedmiot</w:t>
            </w:r>
            <w:r w:rsidR="00EC74F0" w:rsidRPr="00EC74F0">
              <w:t xml:space="preserve"> przebudowy drogi gminnej dojazdowej -ul Bocznej w Lubinie wraz z sieciami w ramach zadania inwestycyjnego pn. "Rozbudowa drogi gminnej dojazdowej- </w:t>
            </w:r>
            <w:r>
              <w:t xml:space="preserve">               </w:t>
            </w:r>
            <w:r w:rsidR="00EC74F0" w:rsidRPr="00EC74F0">
              <w:t>ul. Bocznej w Lubinie wraz z sieciami"</w:t>
            </w:r>
          </w:p>
          <w:p w:rsidR="00EC74F0" w:rsidRPr="00EC74F0" w:rsidRDefault="00EC74F0" w:rsidP="00F543C6">
            <w:pPr>
              <w:pStyle w:val="Tekstpodstawowy"/>
            </w:pPr>
            <w:r w:rsidRPr="00EC74F0">
              <w:t>Zakres robot obejmuje:</w:t>
            </w:r>
          </w:p>
          <w:p w:rsidR="00934883" w:rsidRPr="00934883" w:rsidRDefault="00934883" w:rsidP="00934883">
            <w:pPr>
              <w:numPr>
                <w:ilvl w:val="0"/>
                <w:numId w:val="26"/>
              </w:numPr>
              <w:jc w:val="both"/>
            </w:pPr>
            <w:r w:rsidRPr="00934883">
              <w:t>Przebudowę drogi ul. Bocznej w Lubinie- pieszo-jezdnia z kostki brukowej betonowej, pobocza z płyt betonowych ażurowych , z</w:t>
            </w:r>
            <w:r>
              <w:t>jazdy na posesje przyległe z k</w:t>
            </w:r>
            <w:r w:rsidRPr="00934883">
              <w:t>ostki brukowej betonowej, regulacja urządzeń naziemnych uzbrojenia podziemnego, montaż urządzeń bezpieczeństwa ruchu, obsianie mieszankami nasion traw terenów wyznaczonych pod zieleń izolacyjną</w:t>
            </w:r>
          </w:p>
          <w:p w:rsidR="00934883" w:rsidRPr="00934883" w:rsidRDefault="00934883" w:rsidP="00934883">
            <w:pPr>
              <w:pStyle w:val="Tekstpodstawowy"/>
              <w:numPr>
                <w:ilvl w:val="0"/>
                <w:numId w:val="26"/>
              </w:numPr>
            </w:pPr>
            <w:r w:rsidRPr="00934883">
              <w:t xml:space="preserve">Budowa sieci wodociągowej rozdzielczej i przyłączeniowej      </w:t>
            </w:r>
          </w:p>
          <w:p w:rsidR="00934883" w:rsidRPr="00934883" w:rsidRDefault="00934883" w:rsidP="00934883">
            <w:pPr>
              <w:pStyle w:val="Tekstpodstawowy"/>
              <w:numPr>
                <w:ilvl w:val="0"/>
                <w:numId w:val="26"/>
              </w:numPr>
            </w:pPr>
            <w:r w:rsidRPr="00934883">
              <w:t>Budowa sieci kanalizacji deszczowej wraz z przkanalikami</w:t>
            </w:r>
          </w:p>
          <w:p w:rsidR="00EC74F0" w:rsidRPr="00EC74F0" w:rsidRDefault="00934883" w:rsidP="00934883">
            <w:pPr>
              <w:pStyle w:val="Tekstpodstawowy"/>
              <w:numPr>
                <w:ilvl w:val="0"/>
                <w:numId w:val="26"/>
              </w:numPr>
            </w:pPr>
            <w:r w:rsidRPr="00934883">
              <w:t xml:space="preserve">Przebudowa oświetlenia ulicznego                                                                                                                       </w:t>
            </w:r>
            <w:r w:rsidR="00EC74F0" w:rsidRPr="00EC74F0">
              <w:t xml:space="preserve">                                                                                                                       </w:t>
            </w:r>
          </w:p>
          <w:p w:rsidR="00EC74F0" w:rsidRPr="00EC74F0" w:rsidRDefault="00EC74F0" w:rsidP="00F543C6">
            <w:pPr>
              <w:pStyle w:val="Tekstpodstawowy"/>
            </w:pPr>
          </w:p>
          <w:p w:rsidR="00EC74F0" w:rsidRPr="00EC74F0" w:rsidRDefault="00EC74F0" w:rsidP="00934883">
            <w:pPr>
              <w:pStyle w:val="Tekstpodstawowy"/>
              <w:jc w:val="both"/>
            </w:pPr>
            <w:r w:rsidRPr="00EC74F0">
              <w:t>Po stronie Wykonawcy leży powiadomienie gestorów sieci: Telekomunikacji, Zakładu Energetycznego, Zakładu Gazowniczego, Firmy teletechniczne o planowanej dacie rozpoczęcia inwestycji, posiadających swoje uzbrojenie w granicach planowanej inwestycji.</w:t>
            </w:r>
          </w:p>
          <w:p w:rsidR="00EC74F0" w:rsidRPr="00EC74F0" w:rsidRDefault="00EC74F0" w:rsidP="00934883">
            <w:pPr>
              <w:pStyle w:val="Tekstpodstawowy"/>
              <w:jc w:val="both"/>
            </w:pPr>
            <w:r w:rsidRPr="00EC74F0">
              <w:t>Szczegółowy opis przedmiotu zamó</w:t>
            </w:r>
            <w:r w:rsidR="00934883">
              <w:t>wienia stanowi projekt budowlany</w:t>
            </w:r>
            <w:r w:rsidRPr="00EC74F0">
              <w:t xml:space="preserve">, specyfikacja techniczna wykonania i odbioru robót i na tej podstawie należy wycenić ofertę. Przedmiot zamówienia obejmuje także wszystkie inne czynności, wyraźnie </w:t>
            </w:r>
            <w:r w:rsidRPr="00EC74F0">
              <w:lastRenderedPageBreak/>
              <w:t>niewyspecyfikowane w opisie przedmiotu zamówienia, które z przyczyn technicznych, technologicznych lub organizacyjnych, są lub staną się niezbędne do wykonania robót opisanych w dokumentacji technicznej i w specyfikacji technicznej wykonania i odbioru robót w tym między innymi koszty wycinki drzewostanu, zajęcia pasa ruchu drogowego, odbiorów, atestów, prób, przygotowanie dokumentacji powykonawczej, zamiennej, z tytułu, itp. Przedmiar robót jest tylko elementem pomocniczym służącym do wyceny przedmiotu zamówienia.</w:t>
            </w:r>
          </w:p>
          <w:p w:rsidR="00EC74F0" w:rsidRPr="00EC74F0" w:rsidRDefault="00EC74F0" w:rsidP="00934883">
            <w:pPr>
              <w:pStyle w:val="Tekstpodstawowy"/>
              <w:jc w:val="both"/>
            </w:pPr>
            <w:r w:rsidRPr="00EC74F0">
              <w:t>W razie różnicy w treści dokumentów przyjmuje się, że Wykonawca uwzględnił w cenie oferty wszystkie posiadane informację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EC74F0" w:rsidRPr="00EC74F0" w:rsidRDefault="00EC74F0" w:rsidP="00934883">
            <w:pPr>
              <w:pStyle w:val="Tekstpodstawowy"/>
              <w:jc w:val="both"/>
            </w:pPr>
          </w:p>
          <w:p w:rsidR="00EC74F0" w:rsidRPr="00EC74F0" w:rsidRDefault="00EC74F0" w:rsidP="00934883">
            <w:pPr>
              <w:pStyle w:val="Tekstpodstawowy"/>
              <w:jc w:val="both"/>
            </w:pPr>
            <w:r w:rsidRPr="00EC74F0">
              <w:t xml:space="preserve">Materiały uzyskane z rozbiórki konstrukcji lub części robót, za wyjątkiem odpadów powstałych w trakcie wykonywania robót, stanowią własność Zamawiającego i Wykonawca winien przedsięwziąć wszelkie środki ostrożności niezbędne dla ich zachowania. </w:t>
            </w:r>
          </w:p>
          <w:p w:rsidR="00EC74F0" w:rsidRPr="00EC74F0" w:rsidRDefault="00EC74F0" w:rsidP="00934883">
            <w:pPr>
              <w:pStyle w:val="Tekstpodstawowy"/>
              <w:jc w:val="both"/>
            </w:pPr>
          </w:p>
          <w:p w:rsidR="00EC74F0" w:rsidRDefault="00EC74F0" w:rsidP="00934883">
            <w:pPr>
              <w:pStyle w:val="Tekstpodstawowy"/>
              <w:jc w:val="both"/>
            </w:pPr>
            <w:r w:rsidRPr="00EC74F0">
              <w:t>Podane w opisie przedmiotu zamówienia nazwy lub typy materiałów i produktów mają na celu wskazanie parametrów jakościowych. Zamawiający dopuszcza zastosowanie materiałów równoważnych zgodnie z art. 29 ust.3 ustawy p.z.p. Wykonawca, który powołuje się na rozwiązania równoważne opisane przez Zamawiającego zobowiązany jest do wypełnienia wymogu wynikającego z art. 30 ust.5 ustawy p.z.p.</w:t>
            </w:r>
          </w:p>
          <w:p w:rsidR="00934883" w:rsidRPr="00D91376" w:rsidRDefault="00934883" w:rsidP="00934883">
            <w:pPr>
              <w:pStyle w:val="Tekstpodstawowy"/>
              <w:jc w:val="both"/>
            </w:pPr>
          </w:p>
          <w:p w:rsidR="00EC74F0" w:rsidRPr="00D91376" w:rsidRDefault="00EC74F0" w:rsidP="00F543C6">
            <w:pPr>
              <w:pStyle w:val="Tekstpodstawowy"/>
            </w:pPr>
            <w:r w:rsidRPr="00EC74F0">
              <w:rPr>
                <w:b/>
              </w:rPr>
              <w:t>Zamawiający nie dopuszcza składania ofert równoważnych</w:t>
            </w:r>
          </w:p>
          <w:p w:rsidR="00EC74F0" w:rsidRPr="004C3FCD" w:rsidRDefault="00EC74F0" w:rsidP="00F543C6">
            <w:pPr>
              <w:pStyle w:val="Tekstpodstawowy"/>
            </w:pPr>
            <w:r w:rsidRPr="00EC74F0">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EC74F0" w:rsidRDefault="00EC74F0" w:rsidP="00EC74F0">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EC74F0" w:rsidRPr="00EC74F0" w:rsidRDefault="00EC74F0" w:rsidP="00934883">
      <w:pPr>
        <w:pStyle w:val="Nagwek2"/>
        <w:numPr>
          <w:ilvl w:val="0"/>
          <w:numId w:val="0"/>
        </w:numPr>
        <w:tabs>
          <w:tab w:val="left" w:pos="851"/>
          <w:tab w:val="left" w:pos="993"/>
        </w:tabs>
        <w:ind w:left="680"/>
      </w:pPr>
      <w:r w:rsidRPr="00EC74F0">
        <w:t>1.</w:t>
      </w:r>
      <w:r w:rsidRPr="00EC74F0">
        <w:tab/>
        <w:t>Zamawiający wymaga zatrudnienia przez wykonawcę lub podwykonawcę na podstawie umowy o pracę osób wykonujących następujące czynności w zakresie realizacji zamówienia: * budowa, przebudowa dróg</w:t>
      </w:r>
    </w:p>
    <w:p w:rsidR="00EC74F0" w:rsidRPr="00EC74F0" w:rsidRDefault="00EC74F0" w:rsidP="00934883">
      <w:pPr>
        <w:pStyle w:val="Nagwek2"/>
        <w:numPr>
          <w:ilvl w:val="0"/>
          <w:numId w:val="0"/>
        </w:numPr>
        <w:tabs>
          <w:tab w:val="left" w:pos="851"/>
          <w:tab w:val="left" w:pos="993"/>
        </w:tabs>
        <w:ind w:left="680"/>
      </w:pPr>
      <w:r w:rsidRPr="00EC74F0">
        <w:t>- czynności szczegółowe określone w dokumentacji projektowej oraz STWiORB</w:t>
      </w:r>
    </w:p>
    <w:p w:rsidR="00EC74F0" w:rsidRPr="00EC74F0" w:rsidRDefault="00EC74F0" w:rsidP="00934883">
      <w:pPr>
        <w:pStyle w:val="Nagwek2"/>
        <w:numPr>
          <w:ilvl w:val="0"/>
          <w:numId w:val="0"/>
        </w:numPr>
        <w:tabs>
          <w:tab w:val="left" w:pos="851"/>
          <w:tab w:val="left" w:pos="993"/>
        </w:tabs>
        <w:ind w:left="680"/>
      </w:pPr>
      <w:r w:rsidRPr="00EC74F0">
        <w:t>- z wyłączeniem kadry kierowniczej, inżynierów oraz pracowników administracji.</w:t>
      </w:r>
    </w:p>
    <w:p w:rsidR="00EC74F0" w:rsidRPr="00EC74F0" w:rsidRDefault="00EC74F0" w:rsidP="00934883">
      <w:pPr>
        <w:pStyle w:val="Nagwek2"/>
        <w:numPr>
          <w:ilvl w:val="0"/>
          <w:numId w:val="0"/>
        </w:numPr>
        <w:tabs>
          <w:tab w:val="left" w:pos="851"/>
          <w:tab w:val="left" w:pos="993"/>
        </w:tabs>
        <w:ind w:left="680"/>
      </w:pPr>
      <w:r w:rsidRPr="00EC74F0">
        <w:t>2.</w:t>
      </w:r>
      <w:r w:rsidRPr="00EC74F0">
        <w:tab/>
        <w:t xml:space="preserve">Powyższy warunek zostanie spełniony poprzez zatrudnienie na umowę o pracę nowych pracowników lub wyznaczenie do realizacji zamówienia zatrudnionych już u Wykonawcy pracowników. </w:t>
      </w:r>
    </w:p>
    <w:p w:rsidR="00EC74F0" w:rsidRPr="00EC74F0" w:rsidRDefault="00EC74F0" w:rsidP="00934883">
      <w:pPr>
        <w:pStyle w:val="Nagwek2"/>
        <w:numPr>
          <w:ilvl w:val="0"/>
          <w:numId w:val="0"/>
        </w:numPr>
        <w:tabs>
          <w:tab w:val="left" w:pos="851"/>
          <w:tab w:val="left" w:pos="993"/>
        </w:tabs>
        <w:ind w:left="680"/>
      </w:pPr>
      <w:r w:rsidRPr="00EC74F0">
        <w:t>3.</w:t>
      </w:r>
      <w:r w:rsidRPr="00EC74F0">
        <w:tab/>
        <w:t xml:space="preserve">W trakcie realizacji umowy Zamawiający ma prawo zażądać od Wykonawcy przedstawienia dokumentacji świadczącej o zatrudnieniu osób na podstawie umowy o </w:t>
      </w:r>
      <w:r w:rsidRPr="00EC74F0">
        <w:lastRenderedPageBreak/>
        <w:t>pracę,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w:t>
      </w:r>
    </w:p>
    <w:p w:rsidR="00EC74F0" w:rsidRPr="00EC74F0" w:rsidRDefault="00EC74F0" w:rsidP="00934883">
      <w:pPr>
        <w:pStyle w:val="Nagwek2"/>
        <w:numPr>
          <w:ilvl w:val="0"/>
          <w:numId w:val="0"/>
        </w:numPr>
        <w:tabs>
          <w:tab w:val="left" w:pos="851"/>
          <w:tab w:val="left" w:pos="993"/>
        </w:tabs>
        <w:ind w:left="680"/>
      </w:pPr>
      <w:r w:rsidRPr="00EC74F0">
        <w:t>4.</w:t>
      </w:r>
      <w:r w:rsidRPr="00EC74F0">
        <w:tab/>
        <w:t>Nieprzedłożenie przez Wykonawcę dokumentów, o których mowa w ust.3 w terminie 30 dni od upływu terminu określonego w ust.3, będzie traktowane jako niewypełnienie obowiązku zatrudnienia Pracowników świadczących czynności wymienione w ust. 1, na podstawie umowy o pracę.</w:t>
      </w:r>
    </w:p>
    <w:p w:rsidR="00EC74F0" w:rsidRDefault="00EC74F0" w:rsidP="00934883">
      <w:pPr>
        <w:pStyle w:val="Nagwek2"/>
        <w:numPr>
          <w:ilvl w:val="0"/>
          <w:numId w:val="0"/>
        </w:numPr>
        <w:tabs>
          <w:tab w:val="left" w:pos="851"/>
          <w:tab w:val="left" w:pos="993"/>
        </w:tabs>
        <w:ind w:left="680"/>
        <w:rPr>
          <w:color w:val="auto"/>
        </w:rPr>
      </w:pPr>
      <w:r w:rsidRPr="00EC74F0">
        <w:t>5.</w:t>
      </w:r>
      <w:r w:rsidRPr="00EC74F0">
        <w:tab/>
        <w:t>W przypadku niewypełnienia obowiązku określonego w ust. 1, w tym również 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rsidR="00F23594" w:rsidRDefault="00F23594" w:rsidP="00A43AEE">
      <w:pPr>
        <w:pStyle w:val="Nagwek2"/>
      </w:pPr>
      <w:r>
        <w:t>Miejsce realizacji:</w:t>
      </w:r>
      <w:r w:rsidR="0040419B">
        <w:t xml:space="preserve"> </w:t>
      </w:r>
      <w:r w:rsidR="00EC74F0" w:rsidRPr="00EC74F0">
        <w:t>Lubin</w:t>
      </w:r>
      <w:r w:rsidR="001E1A2D">
        <w:rPr>
          <w:lang w:val="pl-PL"/>
        </w:rPr>
        <w:t xml:space="preserve"> – Gmina Międzyzdroje</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EC74F0"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EC74F0" w:rsidRPr="00EC74F0">
        <w:t>data zakończenia: 2020-04-30</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EC74F0" w:rsidRPr="00CD4B52" w:rsidRDefault="00EC74F0" w:rsidP="00EC74F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C74F0" w:rsidRPr="00CD4B52" w:rsidTr="00F543C6">
        <w:tc>
          <w:tcPr>
            <w:tcW w:w="720" w:type="dxa"/>
            <w:tcBorders>
              <w:top w:val="single" w:sz="4" w:space="0" w:color="auto"/>
              <w:left w:val="single" w:sz="4" w:space="0" w:color="auto"/>
              <w:bottom w:val="single" w:sz="4" w:space="0" w:color="auto"/>
              <w:right w:val="single" w:sz="4" w:space="0" w:color="auto"/>
            </w:tcBorders>
            <w:vAlign w:val="center"/>
            <w:hideMark/>
          </w:tcPr>
          <w:p w:rsidR="00EC74F0" w:rsidRPr="00EA53ED" w:rsidRDefault="00EC74F0" w:rsidP="00F543C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C74F0" w:rsidRPr="00EA53ED" w:rsidRDefault="00EC74F0" w:rsidP="00F543C6">
            <w:pPr>
              <w:spacing w:before="60" w:after="120"/>
              <w:rPr>
                <w:sz w:val="20"/>
                <w:szCs w:val="20"/>
              </w:rPr>
            </w:pPr>
            <w:r w:rsidRPr="00EA53ED">
              <w:rPr>
                <w:b/>
                <w:sz w:val="20"/>
                <w:szCs w:val="20"/>
              </w:rPr>
              <w:t>Warunki udziału w postępowaniu</w:t>
            </w:r>
          </w:p>
        </w:tc>
      </w:tr>
      <w:tr w:rsidR="00EC74F0" w:rsidRPr="00CD4B52" w:rsidTr="00F543C6">
        <w:tc>
          <w:tcPr>
            <w:tcW w:w="720" w:type="dxa"/>
            <w:tcBorders>
              <w:top w:val="single" w:sz="4" w:space="0" w:color="auto"/>
              <w:left w:val="single" w:sz="4" w:space="0" w:color="auto"/>
              <w:bottom w:val="single" w:sz="4" w:space="0" w:color="auto"/>
              <w:right w:val="single" w:sz="4" w:space="0" w:color="auto"/>
            </w:tcBorders>
            <w:hideMark/>
          </w:tcPr>
          <w:p w:rsidR="00EC74F0" w:rsidRPr="00CD4B52" w:rsidRDefault="00EC74F0" w:rsidP="00F543C6">
            <w:pPr>
              <w:spacing w:before="60" w:after="120"/>
              <w:jc w:val="both"/>
            </w:pPr>
            <w:r w:rsidRPr="00EC74F0">
              <w:t>1</w:t>
            </w:r>
          </w:p>
        </w:tc>
        <w:tc>
          <w:tcPr>
            <w:tcW w:w="7738" w:type="dxa"/>
            <w:tcBorders>
              <w:top w:val="single" w:sz="4" w:space="0" w:color="auto"/>
              <w:left w:val="single" w:sz="4" w:space="0" w:color="auto"/>
              <w:bottom w:val="single" w:sz="4" w:space="0" w:color="auto"/>
              <w:right w:val="single" w:sz="4" w:space="0" w:color="auto"/>
            </w:tcBorders>
            <w:hideMark/>
          </w:tcPr>
          <w:p w:rsidR="00EC74F0" w:rsidRPr="00CD4B52" w:rsidRDefault="00EC74F0" w:rsidP="00F543C6">
            <w:pPr>
              <w:spacing w:before="60" w:after="120"/>
              <w:jc w:val="both"/>
              <w:rPr>
                <w:b/>
                <w:bCs/>
              </w:rPr>
            </w:pPr>
            <w:r w:rsidRPr="00EC74F0">
              <w:rPr>
                <w:b/>
                <w:bCs/>
              </w:rPr>
              <w:t>Sytuacja ekonomiczna lub finansowa</w:t>
            </w:r>
          </w:p>
          <w:p w:rsidR="00EC74F0" w:rsidRPr="00CD4B52" w:rsidRDefault="00254C22" w:rsidP="00F543C6">
            <w:pPr>
              <w:spacing w:before="60" w:after="120"/>
              <w:jc w:val="both"/>
            </w:pPr>
            <w:r w:rsidRPr="00254C22">
              <w:t>Zamawiający nie określa warunku udziału w postępowaniu</w:t>
            </w:r>
            <w:r>
              <w:t>.</w:t>
            </w:r>
          </w:p>
        </w:tc>
      </w:tr>
      <w:tr w:rsidR="00EC74F0" w:rsidRPr="00CD4B52" w:rsidTr="00F543C6">
        <w:tc>
          <w:tcPr>
            <w:tcW w:w="720" w:type="dxa"/>
            <w:tcBorders>
              <w:top w:val="single" w:sz="4" w:space="0" w:color="auto"/>
              <w:left w:val="single" w:sz="4" w:space="0" w:color="auto"/>
              <w:bottom w:val="single" w:sz="4" w:space="0" w:color="auto"/>
              <w:right w:val="single" w:sz="4" w:space="0" w:color="auto"/>
            </w:tcBorders>
            <w:hideMark/>
          </w:tcPr>
          <w:p w:rsidR="00EC74F0" w:rsidRPr="00CD4B52" w:rsidRDefault="00EC74F0" w:rsidP="00F543C6">
            <w:pPr>
              <w:spacing w:before="60" w:after="120"/>
              <w:jc w:val="both"/>
            </w:pPr>
            <w:r w:rsidRPr="00EC74F0">
              <w:t>2</w:t>
            </w:r>
          </w:p>
        </w:tc>
        <w:tc>
          <w:tcPr>
            <w:tcW w:w="7738" w:type="dxa"/>
            <w:tcBorders>
              <w:top w:val="single" w:sz="4" w:space="0" w:color="auto"/>
              <w:left w:val="single" w:sz="4" w:space="0" w:color="auto"/>
              <w:bottom w:val="single" w:sz="4" w:space="0" w:color="auto"/>
              <w:right w:val="single" w:sz="4" w:space="0" w:color="auto"/>
            </w:tcBorders>
            <w:hideMark/>
          </w:tcPr>
          <w:p w:rsidR="00EC74F0" w:rsidRPr="00CD4B52" w:rsidRDefault="00EC74F0" w:rsidP="00F543C6">
            <w:pPr>
              <w:spacing w:before="60" w:after="120"/>
              <w:jc w:val="both"/>
              <w:rPr>
                <w:b/>
                <w:bCs/>
              </w:rPr>
            </w:pPr>
            <w:r w:rsidRPr="00EC74F0">
              <w:rPr>
                <w:b/>
                <w:bCs/>
              </w:rPr>
              <w:t>Zdolność techniczna lub zawodowa</w:t>
            </w:r>
          </w:p>
          <w:p w:rsidR="003D704D" w:rsidRPr="003D704D" w:rsidRDefault="00EC74F0" w:rsidP="003D704D">
            <w:pPr>
              <w:spacing w:before="60" w:after="120"/>
            </w:pPr>
            <w:r w:rsidRPr="00EC74F0">
              <w:t xml:space="preserve">O udzielenie zamówienia publicznego mogą ubiegać się wykonawcy, którzy spełniają warunki, dotyczące  zdolności technicznej lub zawodowej. </w:t>
            </w:r>
            <w:r w:rsidR="003D704D" w:rsidRPr="003D704D">
              <w:t>Warunek ten zostanie spełniony jeżeli Wykonawca wykaże, że:</w:t>
            </w:r>
          </w:p>
          <w:p w:rsidR="003D704D" w:rsidRPr="003D704D" w:rsidRDefault="003D704D" w:rsidP="003D704D">
            <w:pPr>
              <w:spacing w:before="60" w:after="120"/>
            </w:pPr>
            <w:r w:rsidRPr="003D704D">
              <w:t xml:space="preserve">1) w okresie ostatnich pięciu lat przed upływem terminu składania ofert, a jeżeli okres prowadzenia działalności jest krótszy - w tym okresie, wykonał </w:t>
            </w:r>
            <w:r w:rsidRPr="003D704D">
              <w:lastRenderedPageBreak/>
              <w:t xml:space="preserve">minimum dwie roboty budowlane w zakresie budowy, przebudowy </w:t>
            </w:r>
            <w:r>
              <w:t>dróg</w:t>
            </w:r>
            <w:r w:rsidRPr="003D704D">
              <w:t xml:space="preserve"> o wartości brutto </w:t>
            </w:r>
            <w:r>
              <w:t>1.0</w:t>
            </w:r>
            <w:r w:rsidRPr="003D704D">
              <w:t>00.000,00 zł każda i załączą dowody określające, czy robota została wykonana należycie oraz</w:t>
            </w:r>
          </w:p>
          <w:p w:rsidR="003D704D" w:rsidRPr="003D704D" w:rsidRDefault="003D704D" w:rsidP="003D704D">
            <w:r w:rsidRPr="003D704D">
              <w:t>2) dysponuje osobami, które będą uczestniczyć w wykonywaniu zamówienia posiadającymi wymagane kwalifikacje zawodowe i doświadczenie dla wykonywania zamówienia, tj.:</w:t>
            </w:r>
          </w:p>
          <w:p w:rsidR="003D704D" w:rsidRPr="003D704D" w:rsidRDefault="003D704D" w:rsidP="003D704D">
            <w:r w:rsidRPr="003D704D">
              <w:t>a) kierownik budowy – uprawnienia budowlane do wykonywania samodzielnych funkcji w budownictwie w specjalności drogowej bez ograniczeń,</w:t>
            </w:r>
          </w:p>
          <w:p w:rsidR="003D704D" w:rsidRPr="003D704D" w:rsidRDefault="003D704D" w:rsidP="003D704D">
            <w:r>
              <w:t xml:space="preserve">b) </w:t>
            </w:r>
            <w:r w:rsidRPr="003D704D">
              <w:t>kierownik  robót sanitarnych – uprawnienia budowlane w specjalności instalacyjnej w zakresie sieci instalacji i urządzeń wodociągowych i kanalizacyjnych, wentylacyjnych, gazowych urządzeń cieplnych do kierowania robotami budowlanymi bez ograniczeń,</w:t>
            </w:r>
          </w:p>
          <w:p w:rsidR="003D704D" w:rsidRDefault="003D704D" w:rsidP="003D704D">
            <w:pPr>
              <w:spacing w:before="60" w:after="120"/>
              <w:jc w:val="both"/>
            </w:pPr>
            <w:r>
              <w:t xml:space="preserve">c) </w:t>
            </w:r>
            <w:r w:rsidRPr="003D704D">
              <w:t>kierownik robót elektrycznych – uprawnienia budowlane w specjalności instalacyjnej w zakresie sieci i instalacji i urządzeń elektrycznych, elektroenergetycznych.</w:t>
            </w:r>
            <w:r>
              <w:t xml:space="preserve"> </w:t>
            </w:r>
          </w:p>
          <w:p w:rsidR="00EC74F0" w:rsidRPr="00CD4B52" w:rsidRDefault="00EC74F0" w:rsidP="003D704D">
            <w:pPr>
              <w:spacing w:before="60" w:after="120"/>
              <w:jc w:val="both"/>
            </w:pPr>
            <w:r w:rsidRPr="00EC74F0">
              <w:t>Ocena spełniania warunków udziału w postępowaniu będzie dokonana na zasadzie spełnia/nie spełnia.</w:t>
            </w:r>
          </w:p>
        </w:tc>
      </w:tr>
      <w:tr w:rsidR="00EC74F0" w:rsidRPr="00CD4B52" w:rsidTr="00F543C6">
        <w:tc>
          <w:tcPr>
            <w:tcW w:w="720" w:type="dxa"/>
            <w:tcBorders>
              <w:top w:val="single" w:sz="4" w:space="0" w:color="auto"/>
              <w:left w:val="single" w:sz="4" w:space="0" w:color="auto"/>
              <w:bottom w:val="single" w:sz="4" w:space="0" w:color="auto"/>
              <w:right w:val="single" w:sz="4" w:space="0" w:color="auto"/>
            </w:tcBorders>
            <w:hideMark/>
          </w:tcPr>
          <w:p w:rsidR="00EC74F0" w:rsidRPr="00CD4B52" w:rsidRDefault="00EC74F0" w:rsidP="00F543C6">
            <w:pPr>
              <w:spacing w:before="60" w:after="120"/>
              <w:jc w:val="both"/>
            </w:pPr>
            <w:r w:rsidRPr="00EC74F0">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EC74F0" w:rsidRPr="00CD4B52" w:rsidRDefault="00EC74F0" w:rsidP="00F543C6">
            <w:pPr>
              <w:spacing w:before="60" w:after="120"/>
              <w:jc w:val="both"/>
              <w:rPr>
                <w:b/>
                <w:bCs/>
              </w:rPr>
            </w:pPr>
            <w:r w:rsidRPr="00EC74F0">
              <w:rPr>
                <w:b/>
                <w:bCs/>
              </w:rPr>
              <w:t>Kompetencje lub uprawnienia do prowadzenia określonej działalności zawodowej, o ile wynika to z odrębnych przepisów</w:t>
            </w:r>
          </w:p>
          <w:p w:rsidR="00EC74F0" w:rsidRPr="00CD4B52" w:rsidRDefault="00254C22" w:rsidP="00F543C6">
            <w:pPr>
              <w:spacing w:before="60" w:after="120"/>
              <w:jc w:val="both"/>
            </w:pPr>
            <w:r w:rsidRPr="00254C22">
              <w:t>Zamawiający nie określa warunku udziału w postępowaniu</w:t>
            </w:r>
            <w:r>
              <w:t>.</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1869B2" w:rsidP="00892EAD">
      <w:pPr>
        <w:pStyle w:val="Nagwek2"/>
        <w:rPr>
          <w:lang w:val="pl-PL"/>
        </w:rPr>
      </w:pPr>
      <w:bookmarkStart w:id="8" w:name="_Hlk8736171"/>
      <w:r>
        <w:t>Wykonawca wraz z ofertą zobowiązany jest złożyć</w:t>
      </w:r>
      <w:bookmarkEnd w:id="8"/>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254C22" w:rsidRPr="009D2316" w:rsidTr="00F543C6">
        <w:tc>
          <w:tcPr>
            <w:tcW w:w="709" w:type="dxa"/>
          </w:tcPr>
          <w:p w:rsidR="00254C22" w:rsidRPr="00EC74F0" w:rsidRDefault="00A82114" w:rsidP="00F543C6">
            <w:pPr>
              <w:spacing w:before="60" w:after="120"/>
              <w:jc w:val="both"/>
            </w:pPr>
            <w:r>
              <w:t>1</w:t>
            </w:r>
          </w:p>
        </w:tc>
        <w:tc>
          <w:tcPr>
            <w:tcW w:w="7938" w:type="dxa"/>
          </w:tcPr>
          <w:p w:rsidR="00254C22" w:rsidRPr="00EC74F0" w:rsidRDefault="00A82114" w:rsidP="00F543C6">
            <w:pPr>
              <w:spacing w:before="60" w:after="60"/>
              <w:jc w:val="both"/>
              <w:rPr>
                <w:b/>
              </w:rPr>
            </w:pPr>
            <w:r w:rsidRPr="00A82114">
              <w:rPr>
                <w:b/>
              </w:rPr>
              <w:t>Formularz ofertowy</w:t>
            </w:r>
          </w:p>
        </w:tc>
      </w:tr>
      <w:tr w:rsidR="00A82114" w:rsidRPr="009D2316" w:rsidTr="00F543C6">
        <w:tc>
          <w:tcPr>
            <w:tcW w:w="709" w:type="dxa"/>
          </w:tcPr>
          <w:p w:rsidR="00A82114" w:rsidRPr="00EC74F0" w:rsidRDefault="00A82114" w:rsidP="00F543C6">
            <w:pPr>
              <w:spacing w:before="60" w:after="120"/>
              <w:jc w:val="both"/>
            </w:pPr>
            <w:r>
              <w:t>2</w:t>
            </w:r>
          </w:p>
        </w:tc>
        <w:tc>
          <w:tcPr>
            <w:tcW w:w="7938" w:type="dxa"/>
          </w:tcPr>
          <w:p w:rsidR="00A82114" w:rsidRPr="009D2316" w:rsidRDefault="00A82114" w:rsidP="00A82114">
            <w:pPr>
              <w:spacing w:before="60" w:after="60"/>
              <w:jc w:val="both"/>
            </w:pPr>
            <w:r w:rsidRPr="00EC74F0">
              <w:rPr>
                <w:b/>
              </w:rPr>
              <w:t>Oświadczenie o niepodleganiu wykluczeniu oraz spełnianiu warunków udziału</w:t>
            </w:r>
          </w:p>
          <w:p w:rsidR="00A82114" w:rsidRPr="00A82114" w:rsidRDefault="00A82114" w:rsidP="00A82114">
            <w:pPr>
              <w:spacing w:before="60" w:after="60"/>
              <w:jc w:val="both"/>
              <w:rPr>
                <w:b/>
              </w:rPr>
            </w:pPr>
            <w:r w:rsidRPr="00EC74F0">
              <w:t>Aktualne na dzień składania ofert oświadczenie Wykonawcy stanowiące wstępne potwierdzenie spełniania warunków udziału w postępowaniu oraz brak podstaw wykluczenia</w:t>
            </w:r>
          </w:p>
        </w:tc>
      </w:tr>
      <w:tr w:rsidR="00EC74F0" w:rsidRPr="009D2316" w:rsidTr="00F543C6">
        <w:tc>
          <w:tcPr>
            <w:tcW w:w="709" w:type="dxa"/>
          </w:tcPr>
          <w:p w:rsidR="00EC74F0" w:rsidRPr="009D2316" w:rsidRDefault="00A82114" w:rsidP="00F543C6">
            <w:pPr>
              <w:spacing w:before="60" w:after="120"/>
              <w:jc w:val="both"/>
            </w:pPr>
            <w:r>
              <w:t>3</w:t>
            </w:r>
          </w:p>
        </w:tc>
        <w:tc>
          <w:tcPr>
            <w:tcW w:w="7938" w:type="dxa"/>
          </w:tcPr>
          <w:p w:rsidR="00A82114" w:rsidRPr="00A82114" w:rsidRDefault="00A82114" w:rsidP="00A82114">
            <w:pPr>
              <w:spacing w:after="40"/>
              <w:jc w:val="both"/>
            </w:pPr>
            <w:r w:rsidRPr="00A82114">
              <w:rPr>
                <w:b/>
              </w:rPr>
              <w:t>Odpis z właściwego rejestru lub z centralnej ewidencji i informacji o działalności gospodarczej</w:t>
            </w:r>
          </w:p>
          <w:p w:rsidR="00EC74F0" w:rsidRPr="009D2316" w:rsidRDefault="00A82114" w:rsidP="00A82114">
            <w:pPr>
              <w:spacing w:after="40"/>
              <w:jc w:val="both"/>
            </w:pPr>
            <w:r w:rsidRPr="00A82114">
              <w:t>Odpis z właściwego rejestru lub z centralnej ewidencji i informacji o działalności gospodarczej, jeżeli odrębne przepisy wymagają wpisu do rejestru lub ewidencji, w celu potwierdzenia braku podstaw wykluczenia na podstawie art. 24 ust. 5 pkt 1 ustawy Pzp.</w:t>
            </w:r>
          </w:p>
        </w:tc>
      </w:tr>
      <w:tr w:rsidR="00EC74F0" w:rsidRPr="009D2316" w:rsidTr="00F543C6">
        <w:tc>
          <w:tcPr>
            <w:tcW w:w="709" w:type="dxa"/>
          </w:tcPr>
          <w:p w:rsidR="00EC74F0" w:rsidRPr="009D2316" w:rsidRDefault="00A82114" w:rsidP="00F543C6">
            <w:pPr>
              <w:spacing w:before="60" w:after="120"/>
              <w:jc w:val="both"/>
            </w:pPr>
            <w:r>
              <w:t>4</w:t>
            </w:r>
          </w:p>
        </w:tc>
        <w:tc>
          <w:tcPr>
            <w:tcW w:w="7938" w:type="dxa"/>
          </w:tcPr>
          <w:p w:rsidR="00EC74F0" w:rsidRPr="009D2316" w:rsidRDefault="00EC74F0" w:rsidP="00F543C6">
            <w:pPr>
              <w:spacing w:before="60" w:after="60"/>
              <w:jc w:val="both"/>
            </w:pPr>
            <w:r w:rsidRPr="00EC74F0">
              <w:rPr>
                <w:b/>
              </w:rPr>
              <w:t>Dokument potwierdzający, że nie otwarto likwidacji wykonawcy</w:t>
            </w:r>
          </w:p>
          <w:p w:rsidR="00EC74F0" w:rsidRPr="009D2316" w:rsidRDefault="00EC74F0" w:rsidP="00F543C6">
            <w:pPr>
              <w:spacing w:after="40"/>
              <w:jc w:val="both"/>
            </w:pPr>
            <w:r w:rsidRPr="00EC74F0">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r w:rsidR="00EC74F0" w:rsidRPr="009D2316" w:rsidTr="00F543C6">
        <w:tc>
          <w:tcPr>
            <w:tcW w:w="709" w:type="dxa"/>
          </w:tcPr>
          <w:p w:rsidR="00EC74F0" w:rsidRPr="009D2316" w:rsidRDefault="00EC74F0" w:rsidP="00F543C6">
            <w:pPr>
              <w:spacing w:before="60" w:after="120"/>
              <w:jc w:val="both"/>
            </w:pPr>
            <w:r w:rsidRPr="00EC74F0">
              <w:t>5</w:t>
            </w:r>
          </w:p>
        </w:tc>
        <w:tc>
          <w:tcPr>
            <w:tcW w:w="7938" w:type="dxa"/>
          </w:tcPr>
          <w:p w:rsidR="00A82114" w:rsidRPr="00A82114" w:rsidRDefault="00A82114" w:rsidP="00A82114">
            <w:pPr>
              <w:spacing w:before="60" w:after="60"/>
              <w:jc w:val="both"/>
            </w:pPr>
            <w:r w:rsidRPr="00A82114">
              <w:rPr>
                <w:b/>
              </w:rPr>
              <w:t>Wykaz robót budowanych</w:t>
            </w:r>
          </w:p>
          <w:p w:rsidR="00EC74F0" w:rsidRPr="009D2316" w:rsidRDefault="00A82114" w:rsidP="00A82114">
            <w:pPr>
              <w:spacing w:before="60" w:after="60"/>
              <w:jc w:val="both"/>
            </w:pPr>
            <w:r w:rsidRPr="00A82114">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EC74F0" w:rsidRPr="009D2316" w:rsidTr="00F543C6">
        <w:tc>
          <w:tcPr>
            <w:tcW w:w="709" w:type="dxa"/>
          </w:tcPr>
          <w:p w:rsidR="00EC74F0" w:rsidRPr="009D2316" w:rsidRDefault="00EC74F0" w:rsidP="00F543C6">
            <w:pPr>
              <w:spacing w:before="60" w:after="120"/>
              <w:jc w:val="both"/>
            </w:pPr>
            <w:r w:rsidRPr="00EC74F0">
              <w:t>6</w:t>
            </w:r>
          </w:p>
        </w:tc>
        <w:tc>
          <w:tcPr>
            <w:tcW w:w="7938" w:type="dxa"/>
          </w:tcPr>
          <w:p w:rsidR="00EC74F0" w:rsidRPr="009D2316" w:rsidRDefault="00EC74F0" w:rsidP="00F543C6">
            <w:pPr>
              <w:spacing w:before="60" w:after="60"/>
              <w:jc w:val="both"/>
            </w:pPr>
            <w:r w:rsidRPr="00EC74F0">
              <w:rPr>
                <w:b/>
              </w:rPr>
              <w:t>Wykaz osób</w:t>
            </w:r>
          </w:p>
          <w:p w:rsidR="00EC74F0" w:rsidRPr="009D2316" w:rsidRDefault="00EC74F0" w:rsidP="00F543C6">
            <w:pPr>
              <w:spacing w:after="40"/>
              <w:jc w:val="both"/>
            </w:pPr>
            <w:r w:rsidRPr="00EC74F0">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w:t>
            </w:r>
            <w:r w:rsidRPr="00EC74F0">
              <w:lastRenderedPageBreak/>
              <w:t>dysponowania tymi osobami.</w:t>
            </w:r>
          </w:p>
        </w:tc>
      </w:tr>
      <w:tr w:rsidR="00EC74F0" w:rsidRPr="009D2316" w:rsidTr="00F543C6">
        <w:tc>
          <w:tcPr>
            <w:tcW w:w="709" w:type="dxa"/>
          </w:tcPr>
          <w:p w:rsidR="00EC74F0" w:rsidRPr="009D2316" w:rsidRDefault="00EC74F0" w:rsidP="00F543C6">
            <w:pPr>
              <w:spacing w:before="60" w:after="120"/>
              <w:jc w:val="both"/>
            </w:pPr>
            <w:r w:rsidRPr="00EC74F0">
              <w:lastRenderedPageBreak/>
              <w:t>7</w:t>
            </w:r>
          </w:p>
        </w:tc>
        <w:tc>
          <w:tcPr>
            <w:tcW w:w="7938" w:type="dxa"/>
          </w:tcPr>
          <w:p w:rsidR="00EC74F0" w:rsidRPr="009D2316" w:rsidRDefault="00EC74F0" w:rsidP="00A82114">
            <w:pPr>
              <w:spacing w:before="60" w:after="60"/>
              <w:jc w:val="both"/>
            </w:pPr>
            <w:r w:rsidRPr="00EC74F0">
              <w:rPr>
                <w:b/>
              </w:rPr>
              <w:t>Kosztorys ofertowy</w:t>
            </w:r>
          </w:p>
        </w:tc>
      </w:tr>
      <w:tr w:rsidR="00EC74F0" w:rsidRPr="009D2316" w:rsidTr="00F543C6">
        <w:tc>
          <w:tcPr>
            <w:tcW w:w="709" w:type="dxa"/>
          </w:tcPr>
          <w:p w:rsidR="00EC74F0" w:rsidRPr="009D2316" w:rsidRDefault="00EC74F0" w:rsidP="00F543C6">
            <w:pPr>
              <w:spacing w:before="60" w:after="120"/>
              <w:jc w:val="both"/>
            </w:pPr>
            <w:r w:rsidRPr="00EC74F0">
              <w:t>8</w:t>
            </w:r>
          </w:p>
        </w:tc>
        <w:tc>
          <w:tcPr>
            <w:tcW w:w="7938" w:type="dxa"/>
          </w:tcPr>
          <w:p w:rsidR="00EC74F0" w:rsidRPr="009D2316" w:rsidRDefault="00EC74F0" w:rsidP="00A82114">
            <w:pPr>
              <w:spacing w:before="60" w:after="60"/>
              <w:jc w:val="both"/>
            </w:pPr>
            <w:r w:rsidRPr="00EC74F0">
              <w:rPr>
                <w:b/>
              </w:rPr>
              <w:t>Harmonogram rzeczowo - finansowy</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EC74F0" w:rsidRPr="009D2316" w:rsidTr="00F543C6">
        <w:tc>
          <w:tcPr>
            <w:tcW w:w="709" w:type="dxa"/>
          </w:tcPr>
          <w:p w:rsidR="00EC74F0" w:rsidRPr="009D2316" w:rsidRDefault="00EC74F0" w:rsidP="00F543C6">
            <w:pPr>
              <w:spacing w:before="60" w:after="120"/>
              <w:jc w:val="both"/>
            </w:pPr>
            <w:r w:rsidRPr="00EC74F0">
              <w:t>1</w:t>
            </w:r>
          </w:p>
        </w:tc>
        <w:tc>
          <w:tcPr>
            <w:tcW w:w="7938" w:type="dxa"/>
          </w:tcPr>
          <w:p w:rsidR="00EC74F0" w:rsidRPr="009D2316" w:rsidRDefault="00EC74F0" w:rsidP="00F543C6">
            <w:pPr>
              <w:spacing w:before="60" w:after="60"/>
              <w:jc w:val="both"/>
            </w:pPr>
            <w:r w:rsidRPr="00EC74F0">
              <w:rPr>
                <w:b/>
              </w:rPr>
              <w:t>Oświadczenie wykonawcy o przynależności albo braku przynależności do tej samej grupy kapitałowej.</w:t>
            </w:r>
          </w:p>
          <w:p w:rsidR="00EC74F0" w:rsidRPr="009D2316" w:rsidRDefault="00EC74F0" w:rsidP="00F543C6">
            <w:pPr>
              <w:spacing w:after="40"/>
              <w:jc w:val="both"/>
            </w:pPr>
            <w:r w:rsidRPr="00EC74F0">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lastRenderedPageBreak/>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EC74F0" w:rsidRDefault="00EC74F0" w:rsidP="00EC74F0">
      <w:pPr>
        <w:pStyle w:val="Nagwek1"/>
      </w:pPr>
      <w:bookmarkStart w:id="9" w:name="_Toc258314249"/>
      <w:r w:rsidRPr="00A86605">
        <w:t>INFORMACJA DLA WYKONAWCÓW POLEGAJĄCYCH NA ZASOBACH INNYCH PODMIOTÓW, NA ZASADACH OKREŚLONYCH W ART. 22A USTAWY PZP</w:t>
      </w:r>
    </w:p>
    <w:p w:rsidR="00EC74F0" w:rsidRPr="00A86605" w:rsidRDefault="00EC74F0" w:rsidP="00EC74F0">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C74F0" w:rsidRPr="00A86605" w:rsidRDefault="00EC74F0" w:rsidP="00EC74F0">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C74F0" w:rsidRPr="00A86605" w:rsidRDefault="00EC74F0" w:rsidP="00EC74F0">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t>
      </w:r>
      <w:r w:rsidRPr="006379D6">
        <w:rPr>
          <w:lang w:val="pl-PL"/>
        </w:rPr>
        <w:t>w pkt 7</w:t>
      </w:r>
      <w:r w:rsidRPr="00A86605">
        <w:rPr>
          <w:lang w:val="pl-PL"/>
        </w:rPr>
        <w:t xml:space="preserve"> niniejszej SIWZ.</w:t>
      </w:r>
    </w:p>
    <w:p w:rsidR="00EC74F0" w:rsidRPr="00A86605" w:rsidRDefault="00EC74F0" w:rsidP="00EC74F0">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EC74F0" w:rsidRPr="00A86605" w:rsidRDefault="00EC74F0" w:rsidP="00EC74F0">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t>
      </w:r>
      <w:r w:rsidR="006379D6">
        <w:t>w pkt 8.</w:t>
      </w:r>
      <w:r w:rsidR="006379D6">
        <w:rPr>
          <w:lang w:val="pl-PL"/>
        </w:rPr>
        <w:t>1</w:t>
      </w:r>
      <w:r w:rsidRPr="006379D6">
        <w:t xml:space="preserve"> SIWZ</w:t>
      </w:r>
      <w:r w:rsidRPr="00A86605">
        <w:rPr>
          <w:lang w:val="pl-PL"/>
        </w:rPr>
        <w:t>.</w:t>
      </w:r>
    </w:p>
    <w:p w:rsidR="00EC74F0" w:rsidRPr="00A86605" w:rsidRDefault="00EC74F0" w:rsidP="00EC74F0">
      <w:pPr>
        <w:pStyle w:val="Nagwek2"/>
        <w:rPr>
          <w:lang w:val="pl-PL"/>
        </w:rPr>
      </w:pPr>
      <w:r>
        <w:rPr>
          <w:lang w:val="pl-PL"/>
        </w:rPr>
        <w:lastRenderedPageBreak/>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t>
      </w:r>
      <w:r w:rsidRPr="006379D6">
        <w:rPr>
          <w:lang w:val="pl-PL"/>
        </w:rPr>
        <w:t xml:space="preserve">w </w:t>
      </w:r>
      <w:r w:rsidR="006379D6">
        <w:rPr>
          <w:lang w:val="pl-PL"/>
        </w:rPr>
        <w:t>pkt 8.5</w:t>
      </w:r>
      <w:r w:rsidRPr="00A86605">
        <w:rPr>
          <w:lang w:val="pl-PL"/>
        </w:rPr>
        <w:t xml:space="preserve"> SIWZ.</w:t>
      </w:r>
    </w:p>
    <w:p w:rsidR="00EC74F0" w:rsidRDefault="00EC74F0" w:rsidP="00EC74F0">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EC74F0" w:rsidRDefault="00EC74F0" w:rsidP="00EC74F0">
      <w:pPr>
        <w:pStyle w:val="Nagwek2"/>
        <w:numPr>
          <w:ilvl w:val="0"/>
          <w:numId w:val="14"/>
        </w:numPr>
        <w:rPr>
          <w:lang w:val="pl-PL"/>
        </w:rPr>
      </w:pPr>
      <w:r>
        <w:rPr>
          <w:lang w:val="pl-PL"/>
        </w:rPr>
        <w:t>zakres dostępnych W</w:t>
      </w:r>
      <w:r w:rsidRPr="00A86605">
        <w:rPr>
          <w:lang w:val="pl-PL"/>
        </w:rPr>
        <w:t>ykonawcy zasobów innego podmiotu;</w:t>
      </w:r>
    </w:p>
    <w:p w:rsidR="00EC74F0" w:rsidRDefault="00EC74F0" w:rsidP="00EC74F0">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EC74F0" w:rsidRDefault="00EC74F0" w:rsidP="00EC74F0">
      <w:pPr>
        <w:pStyle w:val="Nagwek2"/>
        <w:numPr>
          <w:ilvl w:val="0"/>
          <w:numId w:val="14"/>
        </w:numPr>
        <w:rPr>
          <w:lang w:val="pl-PL"/>
        </w:rPr>
      </w:pPr>
      <w:r w:rsidRPr="00A86605">
        <w:rPr>
          <w:lang w:val="pl-PL"/>
        </w:rPr>
        <w:t>zakres i okres udziału innego podmiotu przy wykonywaniu zamówienia publicznego;</w:t>
      </w:r>
    </w:p>
    <w:p w:rsidR="00EC74F0" w:rsidRPr="00A86605" w:rsidRDefault="00EC74F0" w:rsidP="00EC74F0">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EC74F0" w:rsidRPr="00A86605" w:rsidRDefault="00EC74F0" w:rsidP="00EC74F0">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EC74F0" w:rsidRDefault="00EC74F0" w:rsidP="00EC74F0">
      <w:pPr>
        <w:pStyle w:val="Nagwek2"/>
        <w:numPr>
          <w:ilvl w:val="0"/>
          <w:numId w:val="0"/>
        </w:numPr>
        <w:ind w:left="680"/>
        <w:rPr>
          <w:lang w:val="pl-PL"/>
        </w:rPr>
      </w:pPr>
      <w:r w:rsidRPr="00A86605">
        <w:rPr>
          <w:lang w:val="pl-PL"/>
        </w:rPr>
        <w:t>a)  zastąpił ten podmiot innym podmiotem lub podmiotami lub</w:t>
      </w:r>
    </w:p>
    <w:p w:rsidR="00EC74F0" w:rsidRDefault="00EC74F0" w:rsidP="00EC74F0">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6379D6">
        <w:rPr>
          <w:lang w:val="pl-PL"/>
        </w:rPr>
        <w:t>w 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E0526C" w:rsidRPr="006379D6">
        <w:t xml:space="preserve">w </w:t>
      </w:r>
      <w:r w:rsidR="006379D6">
        <w:t>pkt 8.</w:t>
      </w:r>
      <w:r w:rsidR="006379D6">
        <w:rPr>
          <w:lang w:val="pl-PL"/>
        </w:rPr>
        <w:t>1</w:t>
      </w:r>
      <w:r w:rsidR="006379D6" w:rsidRPr="006379D6">
        <w:t xml:space="preserve">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6379D6">
        <w:t>pkt 8.</w:t>
      </w:r>
      <w:r w:rsidR="006379D6">
        <w:rPr>
          <w:lang w:val="pl-PL"/>
        </w:rPr>
        <w:t>1</w:t>
      </w:r>
      <w:r w:rsidR="006379D6" w:rsidRPr="006379D6">
        <w:t xml:space="preserve">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lastRenderedPageBreak/>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6379D6" w:rsidRDefault="00EC74F0" w:rsidP="00EC74F0">
      <w:pPr>
        <w:pStyle w:val="Nagwek2"/>
      </w:pPr>
      <w:r>
        <w:t xml:space="preserve">Wymagania dotyczące umowy o podwykonawstwo na roboty budowlane, których niespełnienie spowoduje zgłoszenie przez Zamawiającego odpowiednio zastrzeżeń lub sprzeciwu: </w:t>
      </w:r>
    </w:p>
    <w:p w:rsidR="00EC74F0" w:rsidRPr="00EC74F0" w:rsidRDefault="006379D6" w:rsidP="006379D6">
      <w:pPr>
        <w:pStyle w:val="Nagwek2"/>
        <w:numPr>
          <w:ilvl w:val="0"/>
          <w:numId w:val="0"/>
        </w:numPr>
        <w:ind w:left="680"/>
      </w:pPr>
      <w:r>
        <w:t xml:space="preserve">1. </w:t>
      </w:r>
      <w:r w:rsidR="00EC74F0" w:rsidRPr="00EC74F0">
        <w:t xml:space="preserve">Do zawarcia przez Wykonawcę umowy o roboty budowlane z podwykonawcą jest wymagana zgoda Zamawiającego. Wykonawca wraz z projektem umowy przedstawia Zamawiającemu część dokumentacji dotyczącą wykonania robót. </w:t>
      </w:r>
    </w:p>
    <w:p w:rsidR="00EC74F0" w:rsidRPr="00EC74F0" w:rsidRDefault="006379D6" w:rsidP="006379D6">
      <w:pPr>
        <w:pStyle w:val="Nagwek2"/>
        <w:numPr>
          <w:ilvl w:val="0"/>
          <w:numId w:val="0"/>
        </w:numPr>
        <w:ind w:left="680"/>
      </w:pPr>
      <w:r>
        <w:rPr>
          <w:lang w:val="pl-PL"/>
        </w:rPr>
        <w:t>2</w:t>
      </w:r>
      <w:r>
        <w:t xml:space="preserve">. </w:t>
      </w:r>
      <w:r w:rsidR="00EC74F0" w:rsidRPr="00EC74F0">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EC74F0" w:rsidRPr="00EC74F0" w:rsidRDefault="006379D6" w:rsidP="006379D6">
      <w:pPr>
        <w:pStyle w:val="Nagwek2"/>
        <w:numPr>
          <w:ilvl w:val="0"/>
          <w:numId w:val="0"/>
        </w:numPr>
        <w:ind w:left="680"/>
      </w:pPr>
      <w:r>
        <w:rPr>
          <w:lang w:val="pl-PL"/>
        </w:rPr>
        <w:t>3</w:t>
      </w:r>
      <w:r>
        <w:t xml:space="preserve">. </w:t>
      </w:r>
      <w:r w:rsidR="00EC74F0" w:rsidRPr="00EC74F0">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EC74F0" w:rsidRPr="00EC74F0" w:rsidRDefault="006379D6" w:rsidP="006379D6">
      <w:pPr>
        <w:pStyle w:val="Nagwek2"/>
        <w:numPr>
          <w:ilvl w:val="0"/>
          <w:numId w:val="0"/>
        </w:numPr>
        <w:ind w:left="680"/>
      </w:pPr>
      <w:r>
        <w:rPr>
          <w:lang w:val="pl-PL"/>
        </w:rPr>
        <w:t>4</w:t>
      </w:r>
      <w:r>
        <w:t xml:space="preserve">. </w:t>
      </w:r>
      <w:r w:rsidR="00EC74F0" w:rsidRPr="00EC74F0">
        <w:t>Niezgłoszenie w formie pisemnej zastrzeżeń do przedłożonego projektu umowy o podwykonawstwo, w terminie 14 dni uważa się za akceptację projektu umowy przez Zamawiającego.</w:t>
      </w:r>
    </w:p>
    <w:p w:rsidR="00EC74F0" w:rsidRPr="00EC74F0" w:rsidRDefault="006379D6" w:rsidP="006379D6">
      <w:pPr>
        <w:pStyle w:val="Nagwek2"/>
        <w:numPr>
          <w:ilvl w:val="0"/>
          <w:numId w:val="0"/>
        </w:numPr>
        <w:ind w:left="680"/>
      </w:pPr>
      <w:r>
        <w:rPr>
          <w:lang w:val="pl-PL"/>
        </w:rPr>
        <w:t>5</w:t>
      </w:r>
      <w:r>
        <w:t xml:space="preserve">. </w:t>
      </w:r>
      <w:r w:rsidR="00EC74F0" w:rsidRPr="00EC74F0">
        <w:t>Wykonawca zamówienia na roboty budowlane przedkłada Zamawiającemu poświadczoną za zgodność z oryginałem kopię zawartej umowy o podwykonawstwo, której przedmiotem są roboty budowlane, w terminie 7 dni od dnia jej zawarcia.</w:t>
      </w:r>
    </w:p>
    <w:p w:rsidR="00EC74F0" w:rsidRPr="00EC74F0" w:rsidRDefault="006379D6" w:rsidP="006379D6">
      <w:pPr>
        <w:pStyle w:val="Nagwek2"/>
        <w:numPr>
          <w:ilvl w:val="0"/>
          <w:numId w:val="0"/>
        </w:numPr>
        <w:ind w:left="680"/>
      </w:pPr>
      <w:r>
        <w:rPr>
          <w:lang w:val="pl-PL"/>
        </w:rPr>
        <w:t>6</w:t>
      </w:r>
      <w:r>
        <w:t xml:space="preserve">. </w:t>
      </w:r>
      <w:r w:rsidR="00EC74F0" w:rsidRPr="00EC74F0">
        <w:t xml:space="preserve">Zamawiający, w terminie 14 dni, zgłasza w formie pisemnej sprzeciw do umowy o podwykonawstwo, której przedmiotem są roboty budowlane, w przypadkach, o których mowa w ust. </w:t>
      </w:r>
      <w:r w:rsidR="00F543C6">
        <w:rPr>
          <w:lang w:val="pl-PL"/>
        </w:rPr>
        <w:t>3</w:t>
      </w:r>
      <w:r w:rsidR="00EC74F0" w:rsidRPr="00EC74F0">
        <w:t>.</w:t>
      </w:r>
    </w:p>
    <w:p w:rsidR="00EC74F0" w:rsidRPr="00EC74F0" w:rsidRDefault="006379D6" w:rsidP="006379D6">
      <w:pPr>
        <w:pStyle w:val="Nagwek2"/>
        <w:numPr>
          <w:ilvl w:val="0"/>
          <w:numId w:val="0"/>
        </w:numPr>
        <w:ind w:left="680"/>
      </w:pPr>
      <w:r>
        <w:rPr>
          <w:lang w:val="pl-PL"/>
        </w:rPr>
        <w:t>7</w:t>
      </w:r>
      <w:r>
        <w:t xml:space="preserve">. </w:t>
      </w:r>
      <w:r w:rsidR="00EC74F0" w:rsidRPr="00EC74F0">
        <w:t>Niezgłoszenie w formie pisemnej sprzeciwu do przedłożonej umowy o podwykonawstwo, której przedmiotem są roboty budowlane, w terminie 14 dni, uważa się za akceptację umowy przez Zamawiającego.</w:t>
      </w:r>
    </w:p>
    <w:p w:rsidR="00EC74F0" w:rsidRPr="00EC74F0" w:rsidRDefault="006379D6" w:rsidP="006379D6">
      <w:pPr>
        <w:pStyle w:val="Nagwek2"/>
        <w:numPr>
          <w:ilvl w:val="0"/>
          <w:numId w:val="0"/>
        </w:numPr>
        <w:ind w:left="680"/>
      </w:pPr>
      <w:r>
        <w:rPr>
          <w:lang w:val="pl-PL"/>
        </w:rPr>
        <w:t>8</w:t>
      </w:r>
      <w:r>
        <w:t xml:space="preserve">. </w:t>
      </w:r>
      <w:r w:rsidR="00EC74F0" w:rsidRPr="00EC74F0">
        <w:t xml:space="preserve">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w:t>
      </w:r>
      <w:r w:rsidR="00F543C6">
        <w:rPr>
          <w:lang w:val="pl-PL"/>
        </w:rPr>
        <w:t>2</w:t>
      </w:r>
      <w:r w:rsidR="00EC74F0" w:rsidRPr="00EC74F0">
        <w:t>, Zamawiający informuje o tym Wykonawcę i wzywa go do doprowadzenia do zmiany tej umowy pod rygorem wystąpienia o zapłatę kary umownej.</w:t>
      </w:r>
    </w:p>
    <w:p w:rsidR="00EC74F0" w:rsidRPr="00EC74F0" w:rsidRDefault="006379D6" w:rsidP="006379D6">
      <w:pPr>
        <w:pStyle w:val="Nagwek2"/>
        <w:numPr>
          <w:ilvl w:val="0"/>
          <w:numId w:val="0"/>
        </w:numPr>
        <w:ind w:left="680"/>
      </w:pPr>
      <w:r>
        <w:rPr>
          <w:lang w:val="pl-PL"/>
        </w:rPr>
        <w:t>9</w:t>
      </w:r>
      <w:r>
        <w:t xml:space="preserve">. </w:t>
      </w:r>
      <w:r w:rsidR="00EC74F0" w:rsidRPr="00EC74F0">
        <w:t xml:space="preserve">Wykonawca wraz z poświadczoną za zgodność z oryginałem kopią zawartej umowy o podwykonawstwo przedłoży odpis z Krajowego Rejestru Sądowego lub inny dokument </w:t>
      </w:r>
      <w:r w:rsidR="00EC74F0" w:rsidRPr="00EC74F0">
        <w:lastRenderedPageBreak/>
        <w:t>właściwy z uwagi na status prawny podwykonawcy, potwierdzający uprawnienia osób zawierających umowę w imieniu Podwykonawcy do jego reprezentowania.</w:t>
      </w:r>
    </w:p>
    <w:p w:rsidR="00EC74F0" w:rsidRPr="00EC74F0" w:rsidRDefault="00EC74F0" w:rsidP="006379D6">
      <w:pPr>
        <w:pStyle w:val="Nagwek2"/>
        <w:numPr>
          <w:ilvl w:val="0"/>
          <w:numId w:val="0"/>
        </w:numPr>
        <w:ind w:left="680"/>
      </w:pPr>
      <w:r w:rsidRPr="00EC74F0">
        <w:t>1</w:t>
      </w:r>
      <w:r w:rsidR="006379D6">
        <w:rPr>
          <w:lang w:val="pl-PL"/>
        </w:rPr>
        <w:t>0</w:t>
      </w:r>
      <w:r w:rsidR="006379D6">
        <w:t xml:space="preserve">. </w:t>
      </w:r>
      <w:r w:rsidRPr="00EC74F0">
        <w:t>Powyższy tryb udzielenia zgody będzie mieć zastosowanie do wszelkich zmian, uzupełnień oraz aneksów do umów z podwykonawcami.</w:t>
      </w:r>
    </w:p>
    <w:p w:rsidR="00EC74F0" w:rsidRPr="00EC74F0" w:rsidRDefault="00EC74F0" w:rsidP="006379D6">
      <w:pPr>
        <w:pStyle w:val="Nagwek2"/>
        <w:numPr>
          <w:ilvl w:val="0"/>
          <w:numId w:val="0"/>
        </w:numPr>
        <w:ind w:left="680"/>
      </w:pPr>
      <w:r w:rsidRPr="00EC74F0">
        <w:t>1</w:t>
      </w:r>
      <w:r w:rsidR="006379D6">
        <w:rPr>
          <w:lang w:val="pl-PL"/>
        </w:rPr>
        <w:t>1</w:t>
      </w:r>
      <w:r w:rsidR="006379D6">
        <w:t xml:space="preserve">. </w:t>
      </w:r>
      <w:r w:rsidRPr="00EC74F0">
        <w:t>Zamawiający nie ponosi odpowiedzialności za zawarcie umowy z podwykonawcami bez wymaganej zgody Zamawiającego, zaś skutki z tego wynikające, będą obciążały wyłącznie Wykonawcę.</w:t>
      </w:r>
    </w:p>
    <w:p w:rsidR="00EC74F0" w:rsidRPr="00EC74F0" w:rsidRDefault="00EC74F0" w:rsidP="006379D6">
      <w:pPr>
        <w:pStyle w:val="Nagwek2"/>
        <w:numPr>
          <w:ilvl w:val="0"/>
          <w:numId w:val="0"/>
        </w:numPr>
        <w:ind w:left="680"/>
      </w:pPr>
      <w:r w:rsidRPr="00EC74F0">
        <w:t>1</w:t>
      </w:r>
      <w:r w:rsidR="006379D6">
        <w:rPr>
          <w:lang w:val="pl-PL"/>
        </w:rPr>
        <w:t>2</w:t>
      </w:r>
      <w:r w:rsidR="006379D6">
        <w:t xml:space="preserve">. </w:t>
      </w:r>
      <w:r w:rsidRPr="00EC74F0">
        <w:t>Każdy projekt umowy musi zawierać w szczególności postanowienia dotyczące:</w:t>
      </w:r>
    </w:p>
    <w:p w:rsidR="00EC74F0" w:rsidRPr="00EC74F0" w:rsidRDefault="006379D6" w:rsidP="006379D6">
      <w:pPr>
        <w:pStyle w:val="Nagwek2"/>
        <w:numPr>
          <w:ilvl w:val="0"/>
          <w:numId w:val="0"/>
        </w:numPr>
        <w:ind w:left="680"/>
      </w:pPr>
      <w:r>
        <w:t>a)</w:t>
      </w:r>
      <w:r>
        <w:rPr>
          <w:lang w:val="pl-PL"/>
        </w:rPr>
        <w:t xml:space="preserve"> </w:t>
      </w:r>
      <w:r w:rsidR="00EC74F0" w:rsidRPr="00EC74F0">
        <w:t>zakresu robót przewidzianego do wykonania,</w:t>
      </w:r>
    </w:p>
    <w:p w:rsidR="00EC74F0" w:rsidRPr="00EC74F0" w:rsidRDefault="006379D6" w:rsidP="006379D6">
      <w:pPr>
        <w:pStyle w:val="Nagwek2"/>
        <w:numPr>
          <w:ilvl w:val="0"/>
          <w:numId w:val="0"/>
        </w:numPr>
        <w:ind w:left="680"/>
      </w:pPr>
      <w:r>
        <w:t>b)</w:t>
      </w:r>
      <w:r>
        <w:rPr>
          <w:lang w:val="pl-PL"/>
        </w:rPr>
        <w:t xml:space="preserve"> </w:t>
      </w:r>
      <w:r w:rsidR="00EC74F0" w:rsidRPr="00EC74F0">
        <w:t>terminów realizacji,</w:t>
      </w:r>
    </w:p>
    <w:p w:rsidR="00EC74F0" w:rsidRPr="00EC74F0" w:rsidRDefault="006379D6" w:rsidP="006379D6">
      <w:pPr>
        <w:pStyle w:val="Nagwek2"/>
        <w:numPr>
          <w:ilvl w:val="0"/>
          <w:numId w:val="0"/>
        </w:numPr>
        <w:ind w:left="680"/>
      </w:pPr>
      <w:r>
        <w:t>c)</w:t>
      </w:r>
      <w:r>
        <w:rPr>
          <w:lang w:val="pl-PL"/>
        </w:rPr>
        <w:t xml:space="preserve"> </w:t>
      </w:r>
      <w:r w:rsidR="00EC74F0" w:rsidRPr="00EC74F0">
        <w:t>wynagrodzenia i terminów płatności,</w:t>
      </w:r>
    </w:p>
    <w:p w:rsidR="00EC74F0" w:rsidRPr="00EC74F0" w:rsidRDefault="006379D6" w:rsidP="006379D6">
      <w:pPr>
        <w:pStyle w:val="Nagwek2"/>
        <w:numPr>
          <w:ilvl w:val="0"/>
          <w:numId w:val="0"/>
        </w:numPr>
        <w:ind w:left="680"/>
      </w:pPr>
      <w:r>
        <w:t>d)</w:t>
      </w:r>
      <w:r>
        <w:rPr>
          <w:lang w:val="pl-PL"/>
        </w:rPr>
        <w:t xml:space="preserve"> </w:t>
      </w:r>
      <w:r w:rsidR="00EC74F0" w:rsidRPr="00EC74F0">
        <w:t>rozwiązania umowy z podwykonawcą w przypadku rozwiązania niniejszej umowy.</w:t>
      </w:r>
    </w:p>
    <w:p w:rsidR="00EC74F0" w:rsidRPr="00EC74F0" w:rsidRDefault="00EC74F0" w:rsidP="006379D6">
      <w:pPr>
        <w:pStyle w:val="Nagwek2"/>
        <w:numPr>
          <w:ilvl w:val="0"/>
          <w:numId w:val="0"/>
        </w:numPr>
        <w:ind w:left="680"/>
      </w:pPr>
      <w:r w:rsidRPr="00EC74F0">
        <w:t>1</w:t>
      </w:r>
      <w:r w:rsidR="006379D6">
        <w:rPr>
          <w:lang w:val="pl-PL"/>
        </w:rPr>
        <w:t>3</w:t>
      </w:r>
      <w:r w:rsidR="006379D6">
        <w:t xml:space="preserve">. </w:t>
      </w:r>
      <w:r w:rsidRPr="00EC74F0">
        <w:t>Umowa o podwykonawstwo nie może zawierać postanowień:</w:t>
      </w:r>
    </w:p>
    <w:p w:rsidR="00EC74F0" w:rsidRPr="00EC74F0" w:rsidRDefault="006379D6" w:rsidP="006379D6">
      <w:pPr>
        <w:pStyle w:val="Nagwek2"/>
        <w:numPr>
          <w:ilvl w:val="0"/>
          <w:numId w:val="0"/>
        </w:numPr>
        <w:ind w:left="680"/>
      </w:pPr>
      <w:r>
        <w:t xml:space="preserve">a) </w:t>
      </w:r>
      <w:r w:rsidR="00EC74F0" w:rsidRPr="00EC74F0">
        <w:t>uzależniających uzyskanie przez Podwykonawcę płatności od Wykonawcy od zapłaty przez Zamawiającego wynagrodzenia na rzecz Wykonawcy, obejmującego zakres robót wykonanych przez Podwykonawcę,</w:t>
      </w:r>
    </w:p>
    <w:p w:rsidR="00EC74F0" w:rsidRPr="00EC74F0" w:rsidRDefault="006379D6" w:rsidP="006379D6">
      <w:pPr>
        <w:pStyle w:val="Nagwek2"/>
        <w:numPr>
          <w:ilvl w:val="0"/>
          <w:numId w:val="0"/>
        </w:numPr>
        <w:ind w:left="680"/>
      </w:pPr>
      <w:r>
        <w:t xml:space="preserve">b) </w:t>
      </w:r>
      <w:r w:rsidR="00EC74F0" w:rsidRPr="00EC74F0">
        <w:t>uzależniających zwrot podwykonawcy kwot zabezpieczenia przez Wykonawcę, od zwrotu zabezpieczenia wykonania umowy przez Zamawiającego na rzecz Wykonawcy.</w:t>
      </w:r>
    </w:p>
    <w:p w:rsidR="00EC74F0" w:rsidRPr="00EC74F0" w:rsidRDefault="00EC74F0" w:rsidP="006379D6">
      <w:pPr>
        <w:pStyle w:val="Nagwek2"/>
        <w:numPr>
          <w:ilvl w:val="0"/>
          <w:numId w:val="0"/>
        </w:numPr>
        <w:ind w:left="680"/>
      </w:pPr>
      <w:r w:rsidRPr="00EC74F0">
        <w:t>1</w:t>
      </w:r>
      <w:r w:rsidR="006379D6">
        <w:rPr>
          <w:lang w:val="pl-PL"/>
        </w:rPr>
        <w:t>4</w:t>
      </w:r>
      <w:r w:rsidR="006379D6">
        <w:t xml:space="preserve">. </w:t>
      </w:r>
      <w:r w:rsidRPr="00EC74F0">
        <w:t>Strony zgodnie postanawiają, iż płatności za prace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wyżej wymienione prace.</w:t>
      </w:r>
    </w:p>
    <w:p w:rsidR="00EC74F0" w:rsidRPr="00EC74F0" w:rsidRDefault="00EC74F0" w:rsidP="006379D6">
      <w:pPr>
        <w:pStyle w:val="Nagwek2"/>
        <w:numPr>
          <w:ilvl w:val="0"/>
          <w:numId w:val="0"/>
        </w:numPr>
        <w:ind w:left="680"/>
      </w:pPr>
      <w:r w:rsidRPr="00EC74F0">
        <w:t>1</w:t>
      </w:r>
      <w:r w:rsidR="006379D6">
        <w:rPr>
          <w:lang w:val="pl-PL"/>
        </w:rPr>
        <w:t>5</w:t>
      </w:r>
      <w:r w:rsidR="006379D6">
        <w:t xml:space="preserve">. </w:t>
      </w:r>
      <w:r w:rsidRPr="00EC74F0">
        <w:t>Podstawą do wystawienia faktur przez podwykonawców jest protokół odbioru spisany pomiędzy Wykonawcą a podwykonawcami, potwierdzony przez przedstawiciela Zamawiającego - inspektora nadzoru inwestorskiego.</w:t>
      </w:r>
    </w:p>
    <w:p w:rsidR="00EC74F0" w:rsidRPr="00EC74F0" w:rsidRDefault="00EC74F0" w:rsidP="006379D6">
      <w:pPr>
        <w:pStyle w:val="Nagwek2"/>
        <w:numPr>
          <w:ilvl w:val="0"/>
          <w:numId w:val="0"/>
        </w:numPr>
        <w:ind w:left="680"/>
      </w:pPr>
      <w:r w:rsidRPr="00EC74F0">
        <w:t>1</w:t>
      </w:r>
      <w:r w:rsidR="006379D6">
        <w:rPr>
          <w:lang w:val="pl-PL"/>
        </w:rPr>
        <w:t>6</w:t>
      </w:r>
      <w:r w:rsidR="006379D6">
        <w:t xml:space="preserve">. </w:t>
      </w:r>
      <w:r w:rsidRPr="00EC74F0">
        <w:t>Wykonawca oświadcza, iż zaplata przez Zamawiającego wynagrodzenia bezpośrednio na rachunki podwykonawców, zgodnie z ust. 1</w:t>
      </w:r>
      <w:r w:rsidR="00F543C6">
        <w:rPr>
          <w:lang w:val="pl-PL"/>
        </w:rPr>
        <w:t>4</w:t>
      </w:r>
      <w:r w:rsidRPr="00EC74F0">
        <w:t>, skutkuje wygaśnięciem wszelkich zobowiązań Zamawiającego wobec Wykonawcy z tytułu zapłaty wynagrodzenia umownego, za część robót wykonaną przez podwykonawców, do wysokości kwoty zapłaconej bezpośrednio na rachunki podwykonawców.</w:t>
      </w:r>
    </w:p>
    <w:p w:rsidR="00EC74F0" w:rsidRPr="00EC74F0" w:rsidRDefault="00EC74F0" w:rsidP="006379D6">
      <w:pPr>
        <w:pStyle w:val="Nagwek2"/>
        <w:numPr>
          <w:ilvl w:val="0"/>
          <w:numId w:val="0"/>
        </w:numPr>
        <w:ind w:left="680"/>
      </w:pPr>
      <w:r w:rsidRPr="00EC74F0">
        <w:t>1</w:t>
      </w:r>
      <w:r w:rsidR="006379D6">
        <w:rPr>
          <w:lang w:val="pl-PL"/>
        </w:rPr>
        <w:t>7</w:t>
      </w:r>
      <w:r w:rsidR="006379D6">
        <w:t xml:space="preserve">. </w:t>
      </w:r>
      <w:r w:rsidRPr="00EC74F0">
        <w:t>Wykonawca w trakcie wykonywania umowy może:</w:t>
      </w:r>
    </w:p>
    <w:p w:rsidR="00EC74F0" w:rsidRPr="00EC74F0" w:rsidRDefault="006379D6" w:rsidP="006379D6">
      <w:pPr>
        <w:pStyle w:val="Nagwek2"/>
        <w:numPr>
          <w:ilvl w:val="0"/>
          <w:numId w:val="0"/>
        </w:numPr>
        <w:ind w:left="680"/>
      </w:pPr>
      <w:r>
        <w:t xml:space="preserve">a. </w:t>
      </w:r>
      <w:r w:rsidR="00EC74F0" w:rsidRPr="00EC74F0">
        <w:t>zrezygnować z podwykonawstwa,</w:t>
      </w:r>
    </w:p>
    <w:p w:rsidR="00EC74F0" w:rsidRPr="00EC74F0" w:rsidRDefault="006379D6" w:rsidP="006379D6">
      <w:pPr>
        <w:pStyle w:val="Nagwek2"/>
        <w:numPr>
          <w:ilvl w:val="0"/>
          <w:numId w:val="0"/>
        </w:numPr>
        <w:ind w:left="680"/>
      </w:pPr>
      <w:r>
        <w:t xml:space="preserve">b. </w:t>
      </w:r>
      <w:r w:rsidR="00EC74F0" w:rsidRPr="00EC74F0">
        <w:t>zmienić podwykonawcę.</w:t>
      </w:r>
    </w:p>
    <w:p w:rsidR="00EC74F0" w:rsidRPr="00EC74F0" w:rsidRDefault="00EC74F0" w:rsidP="006379D6">
      <w:pPr>
        <w:pStyle w:val="Nagwek2"/>
        <w:numPr>
          <w:ilvl w:val="0"/>
          <w:numId w:val="0"/>
        </w:numPr>
        <w:ind w:left="680"/>
      </w:pPr>
      <w:r w:rsidRPr="00EC74F0">
        <w:t>1</w:t>
      </w:r>
      <w:r w:rsidR="006379D6">
        <w:rPr>
          <w:lang w:val="pl-PL"/>
        </w:rPr>
        <w:t>8</w:t>
      </w:r>
      <w:r w:rsidR="006379D6">
        <w:t xml:space="preserve">. </w:t>
      </w:r>
      <w:r w:rsidRPr="00EC74F0">
        <w:t>Jeżeli zmiana albo rezygnacja z podwykonawcy dotyczy podmiotu, na którego zasoby Wykonawca powoływał się, na zasadach określonych w art. 22 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EC74F0" w:rsidRPr="006379D6" w:rsidRDefault="006379D6" w:rsidP="006379D6">
      <w:pPr>
        <w:pStyle w:val="Nagwek2"/>
        <w:numPr>
          <w:ilvl w:val="0"/>
          <w:numId w:val="0"/>
        </w:numPr>
        <w:ind w:left="680"/>
      </w:pPr>
      <w:r>
        <w:rPr>
          <w:lang w:val="pl-PL"/>
        </w:rPr>
        <w:lastRenderedPageBreak/>
        <w:t>19</w:t>
      </w:r>
      <w:r>
        <w:t xml:space="preserve">. </w:t>
      </w:r>
      <w:r w:rsidR="00EC74F0" w:rsidRPr="00EC74F0">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F543C6">
      <w:pPr>
        <w:pStyle w:val="Nagwek2"/>
      </w:pPr>
      <w:r w:rsidRPr="00127036">
        <w:t>W przypadku wspólnego ub</w:t>
      </w:r>
      <w:r w:rsidR="005B4881">
        <w:t>iegania się o zamówienie przez W</w:t>
      </w:r>
      <w:r w:rsidRPr="00127036">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F543C6">
        <w:t xml:space="preserve">”, o którym mowa w </w:t>
      </w:r>
      <w:r w:rsidR="00F543C6" w:rsidRPr="00F543C6">
        <w:t xml:space="preserve">pkt 8.1 </w:t>
      </w:r>
      <w:r w:rsidR="00651B3E">
        <w:t>SIWZ</w:t>
      </w:r>
      <w:r w:rsidR="005F3D6B">
        <w:t>,</w:t>
      </w:r>
      <w:r w:rsidR="005B4881">
        <w:t xml:space="preserve"> składa każdy z W</w:t>
      </w:r>
      <w:r w:rsidRPr="00127036">
        <w:t>ykonawców wspólnie ubiegających się o zamówienie. Dokumenty te potwierdzają spełnianie warunków udziału w</w:t>
      </w:r>
      <w:r w:rsidR="00602F4E">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9"/>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w:t>
      </w:r>
      <w:r w:rsidR="00F543C6">
        <w:t>u składania ofert</w:t>
      </w:r>
      <w:r>
        <w:t>.</w:t>
      </w:r>
    </w:p>
    <w:p w:rsidR="00BC04D7" w:rsidRDefault="00BC04D7" w:rsidP="00A43AEE">
      <w:pPr>
        <w:pStyle w:val="Nagwek2"/>
      </w:pPr>
      <w:r w:rsidRPr="00B64044">
        <w:lastRenderedPageBreak/>
        <w:t>Jeż</w:t>
      </w:r>
      <w:r>
        <w:t xml:space="preserve">eli wniosek o wyjaśnienie treści </w:t>
      </w:r>
      <w:r w:rsidR="004248CE">
        <w:rPr>
          <w:lang w:val="pl-PL"/>
        </w:rPr>
        <w:t>SIWZ</w:t>
      </w:r>
      <w:r>
        <w:t xml:space="preserve"> wpłynął po upływie terminu składania wniosku, o którym mowa w </w:t>
      </w:r>
      <w:r w:rsidR="00B97667" w:rsidRPr="00F543C6">
        <w:t>pkt 12.5</w:t>
      </w:r>
      <w:r w:rsidRPr="00F543C6">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w:t>
      </w:r>
      <w:r w:rsidRPr="00F543C6">
        <w:t xml:space="preserve">terminu składania ofert nie wpływa na bieg terminu składania wniosku, o którym mowa w </w:t>
      </w:r>
      <w:r w:rsidR="00B97667" w:rsidRPr="00F543C6">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F543C6" w:rsidRPr="00A03CD1" w:rsidRDefault="00F543C6" w:rsidP="00F543C6">
      <w:pPr>
        <w:ind w:left="709"/>
        <w:jc w:val="both"/>
      </w:pPr>
      <w:bookmarkStart w:id="10" w:name="_Toc258314250"/>
      <w:r w:rsidRPr="00A03CD1">
        <w:t>stanowisko</w:t>
      </w:r>
      <w:r w:rsidRPr="00A03CD1">
        <w:tab/>
        <w:t xml:space="preserve">            </w:t>
      </w:r>
      <w:r>
        <w:t>Inspektor</w:t>
      </w:r>
      <w:r w:rsidRPr="00A03CD1">
        <w:t xml:space="preserve"> ds. zamówień publicznych   </w:t>
      </w:r>
    </w:p>
    <w:p w:rsidR="00F543C6" w:rsidRPr="00A03CD1" w:rsidRDefault="00F543C6" w:rsidP="00F543C6">
      <w:pPr>
        <w:ind w:left="709"/>
        <w:jc w:val="both"/>
      </w:pPr>
      <w:r w:rsidRPr="00A03CD1">
        <w:t xml:space="preserve">imię i nazwisko </w:t>
      </w:r>
      <w:r w:rsidRPr="00A03CD1">
        <w:tab/>
        <w:t xml:space="preserve">Aneta Różańska  </w:t>
      </w:r>
      <w:r w:rsidRPr="00A03CD1">
        <w:tab/>
      </w:r>
    </w:p>
    <w:p w:rsidR="00F543C6" w:rsidRPr="00A03CD1" w:rsidRDefault="00F543C6" w:rsidP="00F543C6">
      <w:pPr>
        <w:ind w:left="709"/>
        <w:jc w:val="both"/>
      </w:pPr>
      <w:r w:rsidRPr="00A03CD1">
        <w:t>tel.</w:t>
      </w:r>
      <w:r w:rsidRPr="00A03CD1">
        <w:tab/>
      </w:r>
      <w:r w:rsidRPr="00A03CD1">
        <w:tab/>
        <w:t xml:space="preserve">            91 32756</w:t>
      </w:r>
      <w:r>
        <w:t>52</w:t>
      </w:r>
      <w:r w:rsidRPr="00A03CD1">
        <w:t xml:space="preserve"> </w:t>
      </w:r>
      <w:r w:rsidRPr="00A03CD1">
        <w:tab/>
      </w:r>
    </w:p>
    <w:p w:rsidR="00F543C6" w:rsidRPr="00A03CD1" w:rsidRDefault="00F543C6" w:rsidP="00F543C6">
      <w:pPr>
        <w:ind w:left="709"/>
        <w:jc w:val="both"/>
      </w:pPr>
      <w:r w:rsidRPr="00A03CD1">
        <w:t xml:space="preserve">faks </w:t>
      </w:r>
      <w:r w:rsidRPr="00A03CD1">
        <w:tab/>
      </w:r>
      <w:r w:rsidRPr="00A03CD1">
        <w:tab/>
        <w:t xml:space="preserve">            91 3275630  </w:t>
      </w:r>
      <w:r w:rsidRPr="00A03CD1">
        <w:tab/>
      </w:r>
    </w:p>
    <w:p w:rsidR="00F543C6" w:rsidRPr="00A03CD1" w:rsidRDefault="00F543C6" w:rsidP="00F543C6">
      <w:pPr>
        <w:ind w:left="709"/>
        <w:jc w:val="both"/>
      </w:pPr>
      <w:r w:rsidRPr="00A03CD1">
        <w:t xml:space="preserve">w terminach </w:t>
      </w:r>
      <w:r w:rsidRPr="00A03CD1">
        <w:tab/>
        <w:t xml:space="preserve">            od poniedziałku do piątku w godzinach pracy zamawiającego </w:t>
      </w:r>
    </w:p>
    <w:p w:rsidR="00F543C6" w:rsidRPr="00A03CD1" w:rsidRDefault="00F543C6" w:rsidP="00F543C6">
      <w:pPr>
        <w:ind w:left="709"/>
        <w:jc w:val="both"/>
      </w:pPr>
    </w:p>
    <w:p w:rsidR="00F543C6" w:rsidRPr="00A03CD1" w:rsidRDefault="00F543C6" w:rsidP="00F543C6">
      <w:pPr>
        <w:ind w:left="709"/>
        <w:jc w:val="both"/>
      </w:pPr>
      <w:r w:rsidRPr="00A03CD1">
        <w:t>stanowisko</w:t>
      </w:r>
      <w:r w:rsidRPr="00A03CD1">
        <w:tab/>
        <w:t xml:space="preserve">            </w:t>
      </w:r>
      <w:r>
        <w:t>Inspektor w Referacie Infrastruktury</w:t>
      </w:r>
      <w:r w:rsidRPr="00A03CD1">
        <w:t xml:space="preserve">   </w:t>
      </w:r>
    </w:p>
    <w:p w:rsidR="00F543C6" w:rsidRPr="00A03CD1" w:rsidRDefault="00F543C6" w:rsidP="00F543C6">
      <w:pPr>
        <w:ind w:left="709"/>
        <w:jc w:val="both"/>
      </w:pPr>
      <w:r w:rsidRPr="00A03CD1">
        <w:t xml:space="preserve">imię i nazwisko </w:t>
      </w:r>
      <w:r w:rsidRPr="00A03CD1">
        <w:tab/>
      </w:r>
      <w:r w:rsidRPr="007C7476">
        <w:t>Kornela Litra</w:t>
      </w:r>
      <w:r w:rsidRPr="00A03CD1">
        <w:t xml:space="preserve">  </w:t>
      </w:r>
    </w:p>
    <w:p w:rsidR="00F543C6" w:rsidRPr="00A03CD1" w:rsidRDefault="00F543C6" w:rsidP="00F543C6">
      <w:pPr>
        <w:ind w:left="709"/>
        <w:jc w:val="both"/>
      </w:pPr>
      <w:r w:rsidRPr="00A03CD1">
        <w:t>tel.</w:t>
      </w:r>
      <w:r w:rsidRPr="00A03CD1">
        <w:tab/>
      </w:r>
      <w:r w:rsidRPr="00A03CD1">
        <w:tab/>
        <w:t xml:space="preserve">            91 3275652</w:t>
      </w:r>
    </w:p>
    <w:p w:rsidR="00F543C6" w:rsidRPr="00A03CD1" w:rsidRDefault="00F543C6" w:rsidP="00F543C6">
      <w:pPr>
        <w:ind w:left="709"/>
        <w:jc w:val="both"/>
      </w:pPr>
      <w:r w:rsidRPr="00A03CD1">
        <w:t xml:space="preserve">faks </w:t>
      </w:r>
      <w:r w:rsidRPr="00A03CD1">
        <w:tab/>
      </w:r>
      <w:r w:rsidRPr="00A03CD1">
        <w:tab/>
        <w:t xml:space="preserve">            91 3275630  </w:t>
      </w:r>
      <w:r w:rsidRPr="00A03CD1">
        <w:tab/>
        <w:t xml:space="preserve">   </w:t>
      </w:r>
    </w:p>
    <w:p w:rsidR="00D45566" w:rsidRDefault="00F543C6" w:rsidP="00F543C6">
      <w:pPr>
        <w:pStyle w:val="Nagwek2"/>
        <w:numPr>
          <w:ilvl w:val="0"/>
          <w:numId w:val="0"/>
        </w:numPr>
        <w:ind w:left="680"/>
      </w:pPr>
      <w:r w:rsidRPr="00A03CD1">
        <w:rPr>
          <w:lang w:eastAsia="pl-PL"/>
        </w:rPr>
        <w:t xml:space="preserve">w terminach </w:t>
      </w:r>
      <w:r w:rsidRPr="00A03CD1">
        <w:rPr>
          <w:lang w:eastAsia="pl-PL"/>
        </w:rPr>
        <w:tab/>
        <w:t xml:space="preserve">            od poniedziałku do piątku w godzinach pracy zamawiającego  </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0"/>
    </w:p>
    <w:p w:rsidR="008F1B65" w:rsidRDefault="00EC74F0" w:rsidP="00A43AEE">
      <w:pPr>
        <w:pStyle w:val="Nagwek2"/>
        <w:numPr>
          <w:ilvl w:val="0"/>
          <w:numId w:val="0"/>
        </w:numPr>
        <w:ind w:left="680"/>
      </w:pPr>
      <w:r>
        <w:t>W postępowaniu nie jest przewidziane składanie wadium.</w:t>
      </w: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EC74F0" w:rsidRPr="00EC74F0">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EC74F0" w:rsidRPr="00BF579F" w:rsidRDefault="008D48A7" w:rsidP="00EC74F0">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lastRenderedPageBreak/>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F543C6" w:rsidRDefault="008D48A7" w:rsidP="00A43AEE">
      <w:pPr>
        <w:pStyle w:val="Nagwek2"/>
      </w:pPr>
      <w:r w:rsidRPr="00F543C6">
        <w:t xml:space="preserve">Oferta musi być sporządzona według wzoru formularza oferty stanowiącego załącznik do niniejszej </w:t>
      </w:r>
      <w:r w:rsidR="003D0409" w:rsidRPr="00F543C6">
        <w:rPr>
          <w:lang w:val="pl-PL"/>
        </w:rPr>
        <w:t xml:space="preserve"> SIWZ</w:t>
      </w:r>
      <w:r w:rsidRPr="00F543C6">
        <w:t>.</w:t>
      </w:r>
    </w:p>
    <w:p w:rsidR="008D48A7" w:rsidRPr="00876900" w:rsidRDefault="008D48A7" w:rsidP="00A43AEE">
      <w:pPr>
        <w:pStyle w:val="Nagwek2"/>
      </w:pPr>
      <w:r w:rsidRPr="00F543C6">
        <w:t>O</w:t>
      </w:r>
      <w:r w:rsidR="003D0409" w:rsidRPr="00F543C6">
        <w:t>ferta powinna być</w:t>
      </w:r>
      <w:r w:rsidR="003D0409" w:rsidRPr="00F543C6">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EC74F0" w:rsidRPr="00EC74F0">
        <w:t>Przebudowa drogi gminnej dojazdowej - ul. Bocznej w Lubinie wraz z sieciami w ramach zadania inwestycyjnego pn. "Rozbudowa drogi gminnej dojazdowej - ul. Bocznej w Lubinie wraz z sieciami" dofinasowanego z Funduszu Dróg Samorządowych</w:t>
      </w:r>
      <w:r w:rsidR="008D48A7">
        <w:t xml:space="preserve"> NIE OTWIERAĆ przed: </w:t>
      </w:r>
      <w:r w:rsidR="00EC74F0" w:rsidRPr="00EC74F0">
        <w:t>2019-11-08</w:t>
      </w:r>
      <w:r w:rsidR="008D48A7">
        <w:t xml:space="preserve"> godz. </w:t>
      </w:r>
      <w:r w:rsidR="00EC74F0" w:rsidRPr="00EC74F0">
        <w:t>10:30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F543C6">
        <w:t xml:space="preserve">pkt </w:t>
      </w:r>
      <w:r w:rsidR="002962E0" w:rsidRPr="00F543C6">
        <w:t>15</w:t>
      </w:r>
      <w:r w:rsidR="00536FAD" w:rsidRPr="00F543C6">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lastRenderedPageBreak/>
        <w:t>Wykonawca nie może zastrzec informacji, o których mowa w art. 86 ust. 4 ustawy Pzp.</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EC74F0" w:rsidRPr="00EC74F0">
        <w:t>siedzibie Zamawiającego</w:t>
      </w:r>
      <w:r>
        <w:t xml:space="preserve">, pokój nr: </w:t>
      </w:r>
      <w:r w:rsidR="00EC74F0" w:rsidRPr="00EC74F0">
        <w:t>9 - Biuro Obsługi Interesanta</w:t>
      </w:r>
      <w:r>
        <w:t xml:space="preserve"> do dnia </w:t>
      </w:r>
      <w:r w:rsidR="00EC74F0" w:rsidRPr="001E1A2D">
        <w:rPr>
          <w:b/>
        </w:rPr>
        <w:t>2019-11-08</w:t>
      </w:r>
      <w:r w:rsidRPr="001E1A2D">
        <w:rPr>
          <w:b/>
        </w:rPr>
        <w:t xml:space="preserve"> do godz. </w:t>
      </w:r>
      <w:r w:rsidR="00EC74F0" w:rsidRPr="001E1A2D">
        <w:rPr>
          <w:b/>
        </w:rPr>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EC74F0" w:rsidRPr="001E1A2D">
        <w:rPr>
          <w:b/>
        </w:rPr>
        <w:t>2019-11-08</w:t>
      </w:r>
      <w:r w:rsidRPr="001E1A2D">
        <w:rPr>
          <w:b/>
        </w:rPr>
        <w:t xml:space="preserve"> o godz. </w:t>
      </w:r>
      <w:r w:rsidR="00EC74F0" w:rsidRPr="001E1A2D">
        <w:rPr>
          <w:b/>
        </w:rPr>
        <w:t>10:30</w:t>
      </w:r>
      <w:r>
        <w:t xml:space="preserve">, w </w:t>
      </w:r>
      <w:r w:rsidR="00EC74F0" w:rsidRPr="00EC74F0">
        <w:t>siedzibie Zamawiającego</w:t>
      </w:r>
      <w:r>
        <w:t xml:space="preserve">, </w:t>
      </w:r>
      <w:r w:rsidR="00EC74F0" w:rsidRPr="00EC74F0">
        <w:t>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F543C6" w:rsidRDefault="008A3895" w:rsidP="00B51D96">
      <w:pPr>
        <w:pStyle w:val="Nagwek2"/>
        <w:rPr>
          <w:color w:val="auto"/>
        </w:rPr>
      </w:pPr>
      <w:r>
        <w:t>W ofercie W</w:t>
      </w:r>
      <w:r w:rsidR="00B51D96" w:rsidRPr="00B51D96">
        <w:t xml:space="preserve">ykonawca zobowiązany jest </w:t>
      </w:r>
      <w:r w:rsidR="00B51D96" w:rsidRPr="00F543C6">
        <w:t>podać cenę za wykonanie całego przedmiotu zamówienia w złotych polskich (PLN), z dokładnością do dwóch miejsc po przecinku</w:t>
      </w:r>
      <w:r w:rsidR="008D48A7" w:rsidRPr="00F543C6">
        <w:t>.</w:t>
      </w:r>
    </w:p>
    <w:p w:rsidR="008D48A7" w:rsidRPr="00F543C6" w:rsidRDefault="00B51D96" w:rsidP="00B51D96">
      <w:pPr>
        <w:pStyle w:val="Nagwek2"/>
        <w:rPr>
          <w:color w:val="auto"/>
        </w:rPr>
      </w:pPr>
      <w:r w:rsidRPr="00F543C6">
        <w:t>W cenie należy uwzględnić wszystkie wymagania określone w niniejszej SIWZ oraz wszel</w:t>
      </w:r>
      <w:r w:rsidR="008A3895" w:rsidRPr="00F543C6">
        <w:t>kie koszty, jakie poniesie W</w:t>
      </w:r>
      <w:r w:rsidRPr="00F543C6">
        <w:t>ykonawca z tytułu należytej oraz zgodnej z obowiązującymi przepisami realizacji przedmiotu zamówienia</w:t>
      </w:r>
      <w:r w:rsidR="008D48A7" w:rsidRPr="00F543C6">
        <w:t>.</w:t>
      </w:r>
    </w:p>
    <w:p w:rsidR="00226999" w:rsidRPr="00F543C6" w:rsidRDefault="00226999" w:rsidP="00A43AEE">
      <w:pPr>
        <w:pStyle w:val="Nagwek2"/>
      </w:pPr>
      <w:r w:rsidRPr="00F543C6">
        <w:t xml:space="preserve">Rozliczenia między Zamawiającym a Wykonawcą prowadzone będą w walucie </w:t>
      </w:r>
      <w:r w:rsidR="00B51D96" w:rsidRPr="00F543C6">
        <w:rPr>
          <w:lang w:val="pl-PL"/>
        </w:rPr>
        <w:t>PLN</w:t>
      </w:r>
      <w:r w:rsidRPr="00F543C6">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EC74F0"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lastRenderedPageBreak/>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EC74F0" w:rsidRPr="006672A6" w:rsidTr="00F543C6">
        <w:tc>
          <w:tcPr>
            <w:tcW w:w="900" w:type="dxa"/>
          </w:tcPr>
          <w:p w:rsidR="00EC74F0" w:rsidRPr="00A149D4" w:rsidRDefault="00EC74F0" w:rsidP="00F543C6">
            <w:pPr>
              <w:spacing w:before="60" w:after="120"/>
              <w:jc w:val="both"/>
            </w:pPr>
            <w:r w:rsidRPr="00EC74F0">
              <w:t>1</w:t>
            </w:r>
          </w:p>
        </w:tc>
        <w:tc>
          <w:tcPr>
            <w:tcW w:w="4278" w:type="dxa"/>
          </w:tcPr>
          <w:p w:rsidR="00EC74F0" w:rsidRPr="00A149D4" w:rsidRDefault="00EC74F0" w:rsidP="00F543C6">
            <w:pPr>
              <w:spacing w:before="60" w:after="120"/>
              <w:jc w:val="both"/>
            </w:pPr>
            <w:r w:rsidRPr="00EC74F0">
              <w:t>Cena</w:t>
            </w:r>
          </w:p>
        </w:tc>
        <w:tc>
          <w:tcPr>
            <w:tcW w:w="1842" w:type="dxa"/>
          </w:tcPr>
          <w:p w:rsidR="00EC74F0" w:rsidRPr="00A149D4" w:rsidRDefault="00EC74F0" w:rsidP="00F543C6">
            <w:pPr>
              <w:spacing w:before="60" w:after="120"/>
              <w:jc w:val="both"/>
            </w:pPr>
            <w:r w:rsidRPr="00EC74F0">
              <w:t>60</w:t>
            </w:r>
            <w:r>
              <w:t xml:space="preserve"> %</w:t>
            </w:r>
          </w:p>
        </w:tc>
      </w:tr>
      <w:tr w:rsidR="00EC74F0" w:rsidRPr="006672A6" w:rsidTr="00F543C6">
        <w:tc>
          <w:tcPr>
            <w:tcW w:w="900" w:type="dxa"/>
          </w:tcPr>
          <w:p w:rsidR="00EC74F0" w:rsidRPr="00A149D4" w:rsidRDefault="00EC74F0" w:rsidP="00F543C6">
            <w:pPr>
              <w:spacing w:before="60" w:after="120"/>
              <w:jc w:val="both"/>
            </w:pPr>
            <w:r w:rsidRPr="00EC74F0">
              <w:t>2</w:t>
            </w:r>
          </w:p>
        </w:tc>
        <w:tc>
          <w:tcPr>
            <w:tcW w:w="4278" w:type="dxa"/>
          </w:tcPr>
          <w:p w:rsidR="00EC74F0" w:rsidRPr="00A149D4" w:rsidRDefault="00EC74F0" w:rsidP="00F543C6">
            <w:pPr>
              <w:spacing w:before="60" w:after="120"/>
              <w:jc w:val="both"/>
            </w:pPr>
            <w:r w:rsidRPr="00EC74F0">
              <w:t>Okres gwarancji</w:t>
            </w:r>
          </w:p>
        </w:tc>
        <w:tc>
          <w:tcPr>
            <w:tcW w:w="1842" w:type="dxa"/>
          </w:tcPr>
          <w:p w:rsidR="00EC74F0" w:rsidRPr="00A149D4" w:rsidRDefault="00EC74F0" w:rsidP="00F543C6">
            <w:pPr>
              <w:spacing w:before="60" w:after="120"/>
              <w:jc w:val="both"/>
            </w:pPr>
            <w:r w:rsidRPr="00EC74F0">
              <w:t>40</w:t>
            </w:r>
            <w:r>
              <w:t xml:space="preserve"> %</w:t>
            </w:r>
          </w:p>
        </w:tc>
      </w:tr>
    </w:tbl>
    <w:p w:rsidR="008D48A7" w:rsidRDefault="008D48A7" w:rsidP="00A43AEE">
      <w:pPr>
        <w:pStyle w:val="Nagwek2"/>
      </w:pPr>
      <w:r w:rsidRPr="00BA284E">
        <w:t xml:space="preserve">Punkty przyznawane za podane w </w:t>
      </w:r>
      <w:r w:rsidRPr="00F543C6">
        <w:t xml:space="preserve">pkt </w:t>
      </w:r>
      <w:r w:rsidR="00B51D96" w:rsidRPr="00F543C6">
        <w:t>18</w:t>
      </w:r>
      <w:r w:rsidRPr="00F543C6">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6662"/>
      </w:tblGrid>
      <w:tr w:rsidR="008D48A7" w:rsidRPr="006672A6" w:rsidTr="00F543C6">
        <w:tc>
          <w:tcPr>
            <w:tcW w:w="1472" w:type="dxa"/>
          </w:tcPr>
          <w:p w:rsidR="008D48A7" w:rsidRPr="006672A6" w:rsidRDefault="008D48A7" w:rsidP="006672A6">
            <w:pPr>
              <w:spacing w:before="60" w:after="120"/>
              <w:jc w:val="both"/>
              <w:rPr>
                <w:b/>
                <w:sz w:val="20"/>
                <w:szCs w:val="20"/>
              </w:rPr>
            </w:pPr>
            <w:r w:rsidRPr="006672A6">
              <w:rPr>
                <w:b/>
                <w:sz w:val="20"/>
                <w:szCs w:val="20"/>
              </w:rPr>
              <w:t>Nr kryterium</w:t>
            </w:r>
          </w:p>
        </w:tc>
        <w:tc>
          <w:tcPr>
            <w:tcW w:w="6662" w:type="dxa"/>
          </w:tcPr>
          <w:p w:rsidR="008D48A7" w:rsidRPr="006672A6" w:rsidRDefault="008D48A7" w:rsidP="006672A6">
            <w:pPr>
              <w:spacing w:before="60" w:after="120"/>
              <w:jc w:val="both"/>
              <w:rPr>
                <w:b/>
                <w:sz w:val="20"/>
                <w:szCs w:val="20"/>
              </w:rPr>
            </w:pPr>
            <w:r w:rsidRPr="006672A6">
              <w:rPr>
                <w:b/>
                <w:sz w:val="20"/>
                <w:szCs w:val="20"/>
              </w:rPr>
              <w:t>Wzór</w:t>
            </w:r>
          </w:p>
        </w:tc>
      </w:tr>
      <w:tr w:rsidR="00EC74F0" w:rsidRPr="006672A6" w:rsidTr="00F543C6">
        <w:tc>
          <w:tcPr>
            <w:tcW w:w="1472" w:type="dxa"/>
          </w:tcPr>
          <w:p w:rsidR="00EC74F0" w:rsidRPr="006672A6" w:rsidRDefault="00EC74F0" w:rsidP="00F543C6">
            <w:pPr>
              <w:spacing w:before="60" w:after="120"/>
              <w:jc w:val="both"/>
              <w:rPr>
                <w:b/>
              </w:rPr>
            </w:pPr>
            <w:r w:rsidRPr="00EC74F0">
              <w:t>1</w:t>
            </w:r>
          </w:p>
        </w:tc>
        <w:tc>
          <w:tcPr>
            <w:tcW w:w="6662" w:type="dxa"/>
          </w:tcPr>
          <w:p w:rsidR="00EC74F0" w:rsidRPr="00F543C6" w:rsidRDefault="00EC74F0" w:rsidP="00F543C6">
            <w:pPr>
              <w:pStyle w:val="Tekstpodstawowy"/>
              <w:spacing w:before="60"/>
              <w:rPr>
                <w:b/>
                <w:i/>
              </w:rPr>
            </w:pPr>
            <w:r w:rsidRPr="00F543C6">
              <w:rPr>
                <w:b/>
                <w:i/>
              </w:rPr>
              <w:t>Cena</w:t>
            </w:r>
          </w:p>
          <w:p w:rsidR="00EC74F0" w:rsidRPr="00EC74F0" w:rsidRDefault="00EC74F0" w:rsidP="00F543C6">
            <w:pPr>
              <w:spacing w:before="60" w:after="120"/>
              <w:jc w:val="both"/>
            </w:pPr>
            <w:r w:rsidRPr="00EC74F0">
              <w:t>Liczba punktów = ( Cmin/Cof ) * 100 * waga</w:t>
            </w:r>
          </w:p>
          <w:p w:rsidR="00EC74F0" w:rsidRPr="00EC74F0" w:rsidRDefault="00EC74F0" w:rsidP="00F543C6">
            <w:pPr>
              <w:spacing w:before="60" w:after="120"/>
              <w:jc w:val="both"/>
            </w:pPr>
            <w:r w:rsidRPr="00EC74F0">
              <w:t>gdzie:</w:t>
            </w:r>
          </w:p>
          <w:p w:rsidR="00EC74F0" w:rsidRPr="00EC74F0" w:rsidRDefault="00EC74F0" w:rsidP="00F543C6">
            <w:pPr>
              <w:spacing w:before="60" w:after="120"/>
              <w:jc w:val="both"/>
            </w:pPr>
            <w:r w:rsidRPr="00EC74F0">
              <w:t>- Cmin - najniższa cena spośród wszystkich ofert</w:t>
            </w:r>
          </w:p>
          <w:p w:rsidR="00EC74F0" w:rsidRPr="006672A6" w:rsidRDefault="00EC74F0" w:rsidP="00F543C6">
            <w:pPr>
              <w:spacing w:before="60" w:after="120"/>
              <w:jc w:val="both"/>
              <w:rPr>
                <w:b/>
              </w:rPr>
            </w:pPr>
            <w:r w:rsidRPr="00EC74F0">
              <w:t>- Cof -  cena podana w ofercie</w:t>
            </w:r>
          </w:p>
        </w:tc>
      </w:tr>
      <w:tr w:rsidR="00EC74F0" w:rsidRPr="006672A6" w:rsidTr="00F543C6">
        <w:tc>
          <w:tcPr>
            <w:tcW w:w="1472" w:type="dxa"/>
          </w:tcPr>
          <w:p w:rsidR="00EC74F0" w:rsidRPr="006672A6" w:rsidRDefault="00EC74F0" w:rsidP="00F543C6">
            <w:pPr>
              <w:spacing w:before="60" w:after="120"/>
              <w:jc w:val="both"/>
              <w:rPr>
                <w:b/>
              </w:rPr>
            </w:pPr>
            <w:r w:rsidRPr="00EC74F0">
              <w:t>2</w:t>
            </w:r>
          </w:p>
        </w:tc>
        <w:tc>
          <w:tcPr>
            <w:tcW w:w="6662" w:type="dxa"/>
          </w:tcPr>
          <w:p w:rsidR="00EC74F0" w:rsidRPr="00F543C6" w:rsidRDefault="00EC74F0" w:rsidP="00F543C6">
            <w:pPr>
              <w:pStyle w:val="Tekstpodstawowy"/>
              <w:spacing w:before="60"/>
              <w:rPr>
                <w:b/>
                <w:i/>
              </w:rPr>
            </w:pPr>
            <w:r w:rsidRPr="00F543C6">
              <w:rPr>
                <w:b/>
                <w:i/>
              </w:rPr>
              <w:t>Okres gwarancji</w:t>
            </w:r>
          </w:p>
          <w:p w:rsidR="00EC74F0" w:rsidRPr="00EC74F0" w:rsidRDefault="00EC74F0" w:rsidP="00F543C6">
            <w:pPr>
              <w:spacing w:before="60" w:after="120"/>
              <w:jc w:val="both"/>
            </w:pPr>
            <w:r w:rsidRPr="00EC74F0">
              <w:t>Zaoferowany przez Wykonawców okres gwarancji na przedmiot zamówienia nie może być krótszy niż 36 miesiące. Wykonawca zobowiązany będzie podać deklarowany okres gwarancji w miesiącach. W związku z ustalonym kryterium "okres gwarancji" wykonawcy zaoferować mogą niżej wymienione terminy, które będą podlegać następującej punktacji:</w:t>
            </w:r>
          </w:p>
          <w:p w:rsidR="00EC74F0" w:rsidRPr="00EC74F0" w:rsidRDefault="00EC74F0" w:rsidP="00F543C6">
            <w:pPr>
              <w:spacing w:before="60" w:after="120"/>
              <w:jc w:val="both"/>
            </w:pPr>
            <w:r w:rsidRPr="00EC74F0">
              <w:t>- okres gwarancji 36 miesięcy- 0 pkt,</w:t>
            </w:r>
          </w:p>
          <w:p w:rsidR="00EC74F0" w:rsidRPr="00EC74F0" w:rsidRDefault="00EC74F0" w:rsidP="00F543C6">
            <w:pPr>
              <w:spacing w:before="60" w:after="120"/>
              <w:jc w:val="both"/>
            </w:pPr>
            <w:r w:rsidRPr="00EC74F0">
              <w:t>- okres gwarancji 48 miesięcy - 20 pkt.</w:t>
            </w:r>
          </w:p>
          <w:p w:rsidR="00EC74F0" w:rsidRPr="00EC74F0" w:rsidRDefault="00EC74F0" w:rsidP="00F543C6">
            <w:pPr>
              <w:spacing w:before="60" w:after="120"/>
              <w:jc w:val="both"/>
            </w:pPr>
            <w:r w:rsidRPr="00EC74F0">
              <w:t>- okres gwarancji 54 miesiące- 30 pkt.</w:t>
            </w:r>
          </w:p>
          <w:p w:rsidR="00EC74F0" w:rsidRPr="00EC74F0" w:rsidRDefault="00EC74F0" w:rsidP="00F543C6">
            <w:pPr>
              <w:spacing w:before="60" w:after="120"/>
              <w:jc w:val="both"/>
            </w:pPr>
            <w:r w:rsidRPr="00EC74F0">
              <w:t>- okres gwarancji 60 miesięcy i więcej - 40 pkt.</w:t>
            </w:r>
          </w:p>
          <w:p w:rsidR="00EC74F0" w:rsidRPr="006672A6" w:rsidRDefault="00EC74F0" w:rsidP="00F543C6">
            <w:pPr>
              <w:spacing w:before="60" w:after="120"/>
              <w:jc w:val="both"/>
              <w:rPr>
                <w:b/>
              </w:rPr>
            </w:pPr>
            <w:r w:rsidRPr="00EC74F0">
              <w:t>Oferta Wykonawcy, który zaoferuje okres gwarancji krótszy niż 36 miesiące zostanie odrzucona na podstawie art. 89 ust.1 pkt 2 Pzp. Jeżeli Wykonawca nie poda w formularzu ofertowym okresu gwarancji, Zamawiający przyjmie do oceny minimalny (wymagany) 36 miesięczny okres gwarancji.</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F543C6">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Pr="00F543C6"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EC74F0" w:rsidRPr="00EC74F0">
        <w:rPr>
          <w:color w:val="0000FF"/>
          <w:u w:val="single"/>
        </w:rPr>
        <w:t>www.bip.miedzyzdroje.pl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EC74F0">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7"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C74F0">
        <w:t>i wniesienie zabezpieczenia nale</w:t>
      </w:r>
      <w:r w:rsidR="00EC74F0">
        <w:rPr>
          <w:rFonts w:ascii="TimesNewRoman" w:eastAsia="TimesNewRoman" w:cs="TimesNewRoman"/>
        </w:rPr>
        <w:t>ż</w:t>
      </w:r>
      <w:r w:rsidR="00EC74F0">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EC74F0" w:rsidRDefault="00EC74F0" w:rsidP="00EC74F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EC74F0">
        <w:rPr>
          <w:b/>
          <w:bCs/>
          <w:iCs/>
          <w:color w:val="000000"/>
          <w:lang w:val="x-none" w:eastAsia="x-none"/>
        </w:rPr>
        <w:t>5</w:t>
      </w:r>
      <w:r w:rsidRPr="00335C23">
        <w:rPr>
          <w:bCs/>
          <w:iCs/>
          <w:color w:val="000000"/>
          <w:lang w:val="x-none" w:eastAsia="x-none"/>
        </w:rPr>
        <w:t> % ceny ofertowej.</w:t>
      </w:r>
    </w:p>
    <w:p w:rsidR="00EC74F0" w:rsidRDefault="00EC74F0" w:rsidP="00EC74F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C74F0" w:rsidRDefault="00EC74F0" w:rsidP="00EC74F0">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C74F0" w:rsidRDefault="00EC74F0" w:rsidP="00EC74F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EC74F0" w:rsidRDefault="00EC74F0" w:rsidP="00EC74F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C74F0" w:rsidRDefault="00EC74F0" w:rsidP="00EC74F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C74F0" w:rsidRPr="00335C23" w:rsidRDefault="00EC74F0" w:rsidP="00EC74F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EC74F0" w:rsidRDefault="00EC74F0" w:rsidP="00F543C6">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EC74F0" w:rsidRDefault="00EC74F0" w:rsidP="00EC74F0">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EC74F0" w:rsidRDefault="00EC74F0" w:rsidP="00EC74F0">
      <w:pPr>
        <w:pStyle w:val="Nagwek2"/>
      </w:pPr>
      <w:r w:rsidRPr="00D30384">
        <w:t xml:space="preserve">W trakcie realizacji umowy Wykonawca może dokonać zmiany formy zabezpieczenia na jedną lub kilka form, o których mowa w </w:t>
      </w:r>
      <w:r w:rsidRPr="00F543C6">
        <w:t>pkt 21.2</w:t>
      </w:r>
      <w:r w:rsidRPr="00D30384">
        <w:t>. Zmiana formy zabezpieczenia jest dokonywana z zachowaniem ciągłości zabezpieczenia i bez zmniejszenia jego wysokości.</w:t>
      </w:r>
    </w:p>
    <w:p w:rsidR="00EB7871" w:rsidRPr="003209A8" w:rsidRDefault="00EC74F0" w:rsidP="00EC74F0">
      <w:pPr>
        <w:pStyle w:val="Nagwek2"/>
      </w:pPr>
      <w:r w:rsidRPr="00D30384">
        <w:rPr>
          <w:bCs w:val="0"/>
          <w:iCs w:val="0"/>
          <w:color w:val="auto"/>
          <w:lang w:val="pl-PL" w:eastAsia="pl-PL"/>
        </w:rPr>
        <w:lastRenderedPageBreak/>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C74F0" w:rsidRPr="00EC74F0" w:rsidRDefault="00EC74F0" w:rsidP="001E1A2D">
      <w:pPr>
        <w:pStyle w:val="Nagwek2"/>
      </w:pPr>
      <w:r w:rsidRPr="00EC74F0">
        <w:t>Zamawiający na podstawie art.144 ust. 1 pkt 1 ustawy prawo zamówień publicznych dopuszcza zmiany postanowień niniejszej umowy:</w:t>
      </w:r>
    </w:p>
    <w:p w:rsidR="00EC74F0" w:rsidRPr="00EC74F0" w:rsidRDefault="001E1A2D" w:rsidP="00A43AEE">
      <w:pPr>
        <w:pStyle w:val="Nagwek2"/>
        <w:numPr>
          <w:ilvl w:val="0"/>
          <w:numId w:val="0"/>
        </w:numPr>
        <w:ind w:left="680"/>
      </w:pPr>
      <w:r>
        <w:rPr>
          <w:lang w:val="pl-PL"/>
        </w:rPr>
        <w:t xml:space="preserve">1. </w:t>
      </w:r>
      <w:r w:rsidR="00EC74F0" w:rsidRPr="00EC74F0">
        <w:t>po uprzednim aneksowaniu terminu obowiązywania zabezpieczenia należytego wykonania umowy wniesionego w formie innej niż pieniądz, Zamawiający dopuszcza zmianę w zakresie przedłużenia terminu zakończenia robót o okres trwania przyczyn z powodu których będzie zagrożone dotrzymania terminu zakończenia robót, w następujących sytuacjach:</w:t>
      </w:r>
    </w:p>
    <w:p w:rsidR="00EC74F0" w:rsidRPr="00EC74F0" w:rsidRDefault="00EC74F0" w:rsidP="00A43AEE">
      <w:pPr>
        <w:pStyle w:val="Nagwek2"/>
        <w:numPr>
          <w:ilvl w:val="0"/>
          <w:numId w:val="0"/>
        </w:numPr>
        <w:ind w:left="680"/>
      </w:pPr>
      <w:r w:rsidRPr="00EC74F0">
        <w:t>-</w:t>
      </w:r>
      <w:r w:rsidRPr="00EC74F0">
        <w:tab/>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C74F0" w:rsidRPr="00EC74F0" w:rsidRDefault="00EC74F0" w:rsidP="00A43AEE">
      <w:pPr>
        <w:pStyle w:val="Nagwek2"/>
        <w:numPr>
          <w:ilvl w:val="0"/>
          <w:numId w:val="0"/>
        </w:numPr>
        <w:ind w:left="680"/>
      </w:pPr>
      <w:r w:rsidRPr="00EC74F0">
        <w:t>-</w:t>
      </w:r>
      <w:r w:rsidRPr="00EC74F0">
        <w:tab/>
        <w:t>gdy wystąpią warunki geologiczne, terenowe i wodne nie ujawnione w dokumentacji technicznej a utrudniające wykonanie umowy,</w:t>
      </w:r>
    </w:p>
    <w:p w:rsidR="00EC74F0" w:rsidRPr="00EC74F0" w:rsidRDefault="00EC74F0" w:rsidP="00A43AEE">
      <w:pPr>
        <w:pStyle w:val="Nagwek2"/>
        <w:numPr>
          <w:ilvl w:val="0"/>
          <w:numId w:val="0"/>
        </w:numPr>
        <w:ind w:left="680"/>
      </w:pPr>
      <w:r w:rsidRPr="00EC74F0">
        <w:t>-</w:t>
      </w:r>
      <w:r w:rsidRPr="00EC74F0">
        <w:tab/>
        <w:t>wystąpienia zjawisk związanych z działaniem siły wyższej (klęska żywiołowa, niepokoje społeczne, działania militarne)</w:t>
      </w:r>
    </w:p>
    <w:p w:rsidR="00EC74F0" w:rsidRPr="00EC74F0" w:rsidRDefault="00EC74F0" w:rsidP="00A43AEE">
      <w:pPr>
        <w:pStyle w:val="Nagwek2"/>
        <w:numPr>
          <w:ilvl w:val="0"/>
          <w:numId w:val="0"/>
        </w:numPr>
        <w:ind w:left="680"/>
      </w:pPr>
      <w:r w:rsidRPr="00EC74F0">
        <w:t>-</w:t>
      </w:r>
      <w:r w:rsidRPr="00EC74F0">
        <w:tab/>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EC74F0" w:rsidRPr="00EC74F0" w:rsidRDefault="00EC74F0" w:rsidP="00A43AEE">
      <w:pPr>
        <w:pStyle w:val="Nagwek2"/>
        <w:numPr>
          <w:ilvl w:val="0"/>
          <w:numId w:val="0"/>
        </w:numPr>
        <w:ind w:left="680"/>
      </w:pPr>
      <w:r w:rsidRPr="00EC74F0">
        <w:t>-</w:t>
      </w:r>
      <w:r w:rsidRPr="00EC74F0">
        <w:tab/>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EC74F0" w:rsidRPr="00EC74F0" w:rsidRDefault="00EC74F0" w:rsidP="00A43AEE">
      <w:pPr>
        <w:pStyle w:val="Nagwek2"/>
        <w:numPr>
          <w:ilvl w:val="0"/>
          <w:numId w:val="0"/>
        </w:numPr>
        <w:ind w:left="680"/>
      </w:pPr>
      <w:r w:rsidRPr="00EC74F0">
        <w:t>-</w:t>
      </w:r>
      <w:r w:rsidRPr="00EC74F0">
        <w:tab/>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EC74F0" w:rsidRPr="00EC74F0" w:rsidRDefault="00EC74F0" w:rsidP="00A43AEE">
      <w:pPr>
        <w:pStyle w:val="Nagwek2"/>
        <w:numPr>
          <w:ilvl w:val="0"/>
          <w:numId w:val="0"/>
        </w:numPr>
        <w:ind w:left="680"/>
      </w:pPr>
      <w:r w:rsidRPr="00EC74F0">
        <w:lastRenderedPageBreak/>
        <w:t>-</w:t>
      </w:r>
      <w:r w:rsidRPr="00EC74F0">
        <w:tab/>
        <w:t>jeśli wystąpi brak możliwości wykonania robót z powodu nie dopuszczenia do ich wykonywania przez uprawniony organ lub nakazania ich wstrzymania przez uprawniony organ, z przyczyn niezależnych od Wykonawcy,</w:t>
      </w:r>
    </w:p>
    <w:p w:rsidR="00EC74F0" w:rsidRPr="00EC74F0" w:rsidRDefault="001E1A2D" w:rsidP="00A43AEE">
      <w:pPr>
        <w:pStyle w:val="Nagwek2"/>
        <w:numPr>
          <w:ilvl w:val="0"/>
          <w:numId w:val="0"/>
        </w:numPr>
        <w:ind w:left="680"/>
      </w:pPr>
      <w:r>
        <w:rPr>
          <w:lang w:val="pl-PL"/>
        </w:rPr>
        <w:t xml:space="preserve">2. </w:t>
      </w:r>
      <w:r w:rsidR="00EC74F0" w:rsidRPr="00EC74F0">
        <w:t>w zakresie obniżenia wynagrodzenia Wykonawcy w przypadku jeżeli zakres przedmiotu umowy okaże się mniejszy niż przewiduje to dokumentacja techniczna.</w:t>
      </w:r>
    </w:p>
    <w:p w:rsidR="00EC74F0" w:rsidRPr="00EC74F0" w:rsidRDefault="00EC74F0" w:rsidP="00A43AEE">
      <w:pPr>
        <w:pStyle w:val="Nagwek2"/>
        <w:numPr>
          <w:ilvl w:val="0"/>
          <w:numId w:val="0"/>
        </w:numPr>
        <w:ind w:left="680"/>
      </w:pPr>
    </w:p>
    <w:p w:rsidR="00EB7871" w:rsidRPr="003209A8" w:rsidRDefault="00EC74F0" w:rsidP="00A43AEE">
      <w:pPr>
        <w:pStyle w:val="Nagwek2"/>
        <w:numPr>
          <w:ilvl w:val="0"/>
          <w:numId w:val="0"/>
        </w:numPr>
        <w:ind w:left="680"/>
      </w:pPr>
      <w:r w:rsidRPr="00EC74F0">
        <w:t>Ewentualna zmiana umowy, z zastrzeżeniem ust. 1 wymaga formy pisemnej i zgody obydwu Stron pod rygorem nieważności.</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B8011F"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p>
    <w:p w:rsidR="00B8011F" w:rsidRPr="003209A8" w:rsidRDefault="00B8011F" w:rsidP="00B8011F">
      <w:pPr>
        <w:pStyle w:val="Nagwek2"/>
        <w:numPr>
          <w:ilvl w:val="0"/>
          <w:numId w:val="0"/>
        </w:numPr>
        <w:ind w:left="680"/>
        <w:rPr>
          <w:color w:val="auto"/>
        </w:rPr>
      </w:pPr>
    </w:p>
    <w:p w:rsidR="00603291" w:rsidRPr="001F1FE4" w:rsidRDefault="00603291" w:rsidP="00EE6B68">
      <w:pPr>
        <w:pStyle w:val="Nagwek1"/>
      </w:pPr>
      <w:r w:rsidRPr="001F1FE4">
        <w:lastRenderedPageBreak/>
        <w:t>Aukcja elektroniczna</w:t>
      </w:r>
    </w:p>
    <w:p w:rsidR="00603291" w:rsidRPr="001E1A2D" w:rsidRDefault="00603291" w:rsidP="00A43AEE">
      <w:pPr>
        <w:pStyle w:val="Nagwek2"/>
      </w:pPr>
      <w:r w:rsidRPr="001E1A2D">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EC74F0" w:rsidRPr="00EC74F0">
        <w:rPr>
          <w:rFonts w:eastAsia="Calibri"/>
          <w:b/>
          <w:bCs/>
          <w:iCs/>
          <w:color w:val="000000"/>
          <w:lang w:val="x-none" w:eastAsia="en-US"/>
        </w:rPr>
        <w:t>Przebudowa drogi gminnej dojazdowej - ul. Bocznej w Lubinie wraz z sieciami w ramach zadania inwestycyjnego pn. "Rozbudowa drogi gminnej dojazdowej - ul. Bocznej w Lubinie wraz z sieciami" dofinasowanego z Funduszu Dróg Samorządowych</w:t>
      </w:r>
      <w:r w:rsidRPr="00670668">
        <w:rPr>
          <w:rFonts w:eastAsia="Calibri"/>
          <w:bCs/>
          <w:iCs/>
          <w:color w:val="000000"/>
          <w:lang w:val="x-none" w:eastAsia="en-US"/>
        </w:rPr>
        <w:t xml:space="preserve">” – znak sprawy: </w:t>
      </w:r>
      <w:r w:rsidR="00EC74F0" w:rsidRPr="00EC74F0">
        <w:rPr>
          <w:rFonts w:eastAsia="Calibri"/>
          <w:b/>
          <w:bCs/>
          <w:iCs/>
          <w:color w:val="000000"/>
          <w:lang w:val="x-none" w:eastAsia="en-US"/>
        </w:rPr>
        <w:t>RI.ZP.271.10.2019.AR</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EC74F0" w:rsidRPr="00EC74F0">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bookmarkEnd w:id="21"/>
    <w:p w:rsidR="001E1A2D" w:rsidRPr="00670668" w:rsidRDefault="001E1A2D" w:rsidP="001E1A2D">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E1A2D" w:rsidRPr="00EE7BFF" w:rsidRDefault="001E1A2D" w:rsidP="001E1A2D">
      <w:pPr>
        <w:spacing w:after="40"/>
        <w:ind w:left="1038"/>
        <w:outlineLvl w:val="1"/>
        <w:rPr>
          <w:b/>
          <w:bCs/>
          <w:iCs/>
          <w:color w:val="000000"/>
          <w:lang w:val="x-none" w:eastAsia="x-none"/>
        </w:rPr>
      </w:pPr>
      <w:r w:rsidRPr="00EE7BFF">
        <w:rPr>
          <w:b/>
          <w:bCs/>
          <w:iCs/>
          <w:color w:val="000000"/>
          <w:lang w:val="x-none" w:eastAsia="x-none"/>
        </w:rPr>
        <w:t>Gmina Międzyzdroje reprezentowana przez Burmistrza Międzyzdrojów z siedzibą w Międzyzdrojach przy ul. Książąt Pomorskich 5, 72-500 Międzyzdroje, tel.913275631, e-mail. um@miedzyzdroje.pl;</w:t>
      </w:r>
    </w:p>
    <w:p w:rsidR="001E1A2D" w:rsidRPr="00F94BF7" w:rsidRDefault="001E1A2D" w:rsidP="001E1A2D">
      <w:pPr>
        <w:numPr>
          <w:ilvl w:val="0"/>
          <w:numId w:val="24"/>
        </w:numPr>
        <w:spacing w:before="120" w:after="60"/>
        <w:jc w:val="both"/>
        <w:outlineLvl w:val="1"/>
        <w:rPr>
          <w:bCs/>
          <w:iCs/>
          <w:color w:val="000000"/>
          <w:lang w:val="x-none" w:eastAsia="x-none"/>
        </w:rPr>
      </w:pPr>
      <w:r w:rsidRPr="00EE7BFF">
        <w:rPr>
          <w:bCs/>
          <w:iCs/>
          <w:color w:val="000000"/>
          <w:lang w:val="x-none" w:eastAsia="x-none"/>
        </w:rPr>
        <w:t>Administrator wyznaczył inspektora ochrony danych osobowych, z którym może się Pani/Pan skontaktować poprzez email: iod@miedzyzdroje.pl lub pisemnie na adres siedziby administratora. Z inspektorem ochrony danych można się kontaktować, w sprawach dotyczących przetwarzania danych osobowych oraz korzystania z praw związanych z przetwarzaniem danych.</w:t>
      </w:r>
      <w:r w:rsidRPr="00F94BF7">
        <w:rPr>
          <w:bCs/>
          <w:iCs/>
          <w:color w:val="000000"/>
          <w:lang w:val="x-none" w:eastAsia="x-none"/>
        </w:rPr>
        <w:t>;</w:t>
      </w:r>
    </w:p>
    <w:p w:rsidR="001E1A2D" w:rsidRPr="00670668" w:rsidRDefault="001E1A2D" w:rsidP="001E1A2D">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E1A2D" w:rsidRPr="00670668" w:rsidRDefault="001E1A2D" w:rsidP="001E1A2D">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E1A2D" w:rsidRPr="00670668" w:rsidRDefault="001E1A2D" w:rsidP="001E1A2D">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E1A2D" w:rsidRPr="00670668" w:rsidRDefault="001E1A2D" w:rsidP="001E1A2D">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E1A2D" w:rsidRPr="00670668" w:rsidRDefault="001E1A2D" w:rsidP="001E1A2D">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E1A2D" w:rsidRPr="00670668" w:rsidRDefault="001E1A2D" w:rsidP="001E1A2D">
      <w:pPr>
        <w:numPr>
          <w:ilvl w:val="0"/>
          <w:numId w:val="22"/>
        </w:numPr>
        <w:spacing w:after="150"/>
        <w:ind w:left="1418" w:hanging="294"/>
        <w:contextualSpacing/>
        <w:jc w:val="both"/>
      </w:pPr>
      <w:r w:rsidRPr="00670668">
        <w:t>na podstawie art. 15 RODO prawo dostępu do danych osobowych Pani/Pana dotyczących;</w:t>
      </w:r>
    </w:p>
    <w:p w:rsidR="001E1A2D" w:rsidRPr="00670668" w:rsidRDefault="001E1A2D" w:rsidP="001E1A2D">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w:t>
      </w:r>
      <w:r w:rsidRPr="00670668">
        <w:lastRenderedPageBreak/>
        <w:t>zmianą wyniku postępowania o udzielenie zamówienia publicznego ani zmianą postanowień umowy w zakresie niezgodnym z ustawą Pzp oraz nie może naruszać integralności protokołu oraz jego załączników;</w:t>
      </w:r>
    </w:p>
    <w:p w:rsidR="001E1A2D" w:rsidRPr="00670668" w:rsidRDefault="001E1A2D" w:rsidP="001E1A2D">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E1A2D" w:rsidRPr="00670668" w:rsidRDefault="001E1A2D" w:rsidP="001E1A2D">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E1A2D" w:rsidRPr="00670668" w:rsidRDefault="001E1A2D" w:rsidP="001E1A2D">
      <w:pPr>
        <w:numPr>
          <w:ilvl w:val="0"/>
          <w:numId w:val="24"/>
        </w:numPr>
        <w:spacing w:before="120" w:after="120"/>
        <w:ind w:left="1037" w:hanging="357"/>
        <w:contextualSpacing/>
        <w:jc w:val="both"/>
        <w:rPr>
          <w:i/>
        </w:rPr>
      </w:pPr>
      <w:r w:rsidRPr="00670668">
        <w:t>nie przysługuje Pani/Panu:</w:t>
      </w:r>
    </w:p>
    <w:p w:rsidR="001E1A2D" w:rsidRPr="00670668" w:rsidRDefault="001E1A2D" w:rsidP="001E1A2D">
      <w:pPr>
        <w:numPr>
          <w:ilvl w:val="0"/>
          <w:numId w:val="23"/>
        </w:numPr>
        <w:spacing w:after="150"/>
        <w:ind w:left="1418" w:hanging="284"/>
        <w:contextualSpacing/>
        <w:jc w:val="both"/>
        <w:rPr>
          <w:i/>
        </w:rPr>
      </w:pPr>
      <w:r w:rsidRPr="00670668">
        <w:t>w związku z art. 17 ust. 3 lit. b, d lub e RODO prawo do usunięcia danych osobowych;</w:t>
      </w:r>
    </w:p>
    <w:p w:rsidR="001E1A2D" w:rsidRPr="00670668" w:rsidRDefault="001E1A2D" w:rsidP="001E1A2D">
      <w:pPr>
        <w:numPr>
          <w:ilvl w:val="0"/>
          <w:numId w:val="23"/>
        </w:numPr>
        <w:spacing w:after="150"/>
        <w:ind w:left="1418" w:hanging="284"/>
        <w:contextualSpacing/>
        <w:jc w:val="both"/>
        <w:rPr>
          <w:i/>
        </w:rPr>
      </w:pPr>
      <w:r w:rsidRPr="00670668">
        <w:t>prawo do przenoszenia danych osobowych, o którym mowa w art. 20 RODO;</w:t>
      </w:r>
    </w:p>
    <w:p w:rsidR="001E1A2D" w:rsidRPr="00930133" w:rsidRDefault="001E1A2D" w:rsidP="001E1A2D">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1E1A2D" w:rsidRPr="00930133" w:rsidRDefault="001E1A2D" w:rsidP="001E1A2D">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EC74F0" w:rsidRPr="00EC74F0">
        <w:t>(t.j. Dz. U. z  201</w:t>
      </w:r>
      <w:r w:rsidR="001E1A2D">
        <w:rPr>
          <w:lang w:val="pl-PL"/>
        </w:rPr>
        <w:t>9</w:t>
      </w:r>
      <w:r w:rsidR="00EC74F0" w:rsidRPr="00EC74F0">
        <w:t xml:space="preserve"> r. poz. </w:t>
      </w:r>
      <w:r w:rsidR="001E1A2D">
        <w:rPr>
          <w:lang w:val="pl-PL"/>
        </w:rPr>
        <w:t xml:space="preserve">1843 </w:t>
      </w:r>
      <w:r w:rsidR="00EC74F0" w:rsidRPr="00EC74F0">
        <w:t>z późn.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34"/>
      </w:tblGrid>
      <w:tr w:rsidR="00850E50" w:rsidRPr="00850E50" w:rsidTr="002A4E71">
        <w:tc>
          <w:tcPr>
            <w:tcW w:w="534" w:type="dxa"/>
          </w:tcPr>
          <w:p w:rsidR="00850E50" w:rsidRPr="00850E50" w:rsidRDefault="00850E50" w:rsidP="00850E50">
            <w:pPr>
              <w:spacing w:before="60" w:after="120"/>
              <w:jc w:val="both"/>
              <w:rPr>
                <w:b/>
                <w:sz w:val="20"/>
                <w:szCs w:val="20"/>
              </w:rPr>
            </w:pPr>
            <w:r w:rsidRPr="00850E50">
              <w:rPr>
                <w:b/>
                <w:sz w:val="20"/>
                <w:szCs w:val="20"/>
              </w:rPr>
              <w:t>Nr</w:t>
            </w:r>
          </w:p>
        </w:tc>
        <w:tc>
          <w:tcPr>
            <w:tcW w:w="8034" w:type="dxa"/>
          </w:tcPr>
          <w:p w:rsidR="00850E50" w:rsidRPr="00850E50" w:rsidRDefault="00850E50" w:rsidP="00850E50">
            <w:pPr>
              <w:spacing w:before="60" w:after="120"/>
              <w:jc w:val="both"/>
              <w:rPr>
                <w:b/>
                <w:sz w:val="20"/>
                <w:szCs w:val="20"/>
              </w:rPr>
            </w:pPr>
            <w:r w:rsidRPr="00850E50">
              <w:rPr>
                <w:b/>
                <w:sz w:val="20"/>
                <w:szCs w:val="20"/>
              </w:rPr>
              <w:t>Nazwa załącznika</w:t>
            </w:r>
          </w:p>
        </w:tc>
      </w:tr>
      <w:tr w:rsidR="00850E50" w:rsidRPr="00850E50" w:rsidTr="002A4E71">
        <w:tc>
          <w:tcPr>
            <w:tcW w:w="534" w:type="dxa"/>
          </w:tcPr>
          <w:p w:rsidR="00850E50" w:rsidRPr="00850E50" w:rsidRDefault="00850E50" w:rsidP="00850E50">
            <w:pPr>
              <w:spacing w:before="60" w:after="120"/>
              <w:jc w:val="both"/>
              <w:rPr>
                <w:b/>
                <w:sz w:val="22"/>
                <w:szCs w:val="22"/>
              </w:rPr>
            </w:pPr>
            <w:r w:rsidRPr="00850E50">
              <w:rPr>
                <w:sz w:val="22"/>
                <w:szCs w:val="22"/>
              </w:rPr>
              <w:t>1</w:t>
            </w:r>
          </w:p>
        </w:tc>
        <w:tc>
          <w:tcPr>
            <w:tcW w:w="8034" w:type="dxa"/>
          </w:tcPr>
          <w:p w:rsidR="00850E50" w:rsidRPr="00850E50" w:rsidRDefault="00850E50" w:rsidP="00850E50">
            <w:pPr>
              <w:spacing w:before="60" w:after="120"/>
              <w:jc w:val="both"/>
              <w:rPr>
                <w:sz w:val="22"/>
                <w:szCs w:val="22"/>
              </w:rPr>
            </w:pPr>
            <w:r w:rsidRPr="00850E50">
              <w:rPr>
                <w:sz w:val="22"/>
                <w:szCs w:val="22"/>
              </w:rPr>
              <w:t>Formularz oferty</w:t>
            </w:r>
          </w:p>
        </w:tc>
      </w:tr>
      <w:tr w:rsidR="00850E50" w:rsidRPr="00850E50" w:rsidTr="002A4E71">
        <w:tc>
          <w:tcPr>
            <w:tcW w:w="534" w:type="dxa"/>
          </w:tcPr>
          <w:p w:rsidR="00850E50" w:rsidRPr="00850E50" w:rsidRDefault="00850E50" w:rsidP="00850E50">
            <w:pPr>
              <w:spacing w:before="60" w:after="120"/>
              <w:jc w:val="both"/>
              <w:rPr>
                <w:sz w:val="22"/>
                <w:szCs w:val="22"/>
              </w:rPr>
            </w:pPr>
            <w:r w:rsidRPr="00850E50">
              <w:rPr>
                <w:sz w:val="22"/>
                <w:szCs w:val="22"/>
              </w:rPr>
              <w:t>2</w:t>
            </w:r>
          </w:p>
        </w:tc>
        <w:tc>
          <w:tcPr>
            <w:tcW w:w="8034" w:type="dxa"/>
          </w:tcPr>
          <w:p w:rsidR="00850E50" w:rsidRPr="00850E50" w:rsidRDefault="00850E50" w:rsidP="00850E50">
            <w:pPr>
              <w:spacing w:before="60" w:after="120"/>
              <w:jc w:val="both"/>
              <w:rPr>
                <w:sz w:val="22"/>
                <w:szCs w:val="22"/>
              </w:rPr>
            </w:pPr>
            <w:r w:rsidRPr="00850E50">
              <w:rPr>
                <w:sz w:val="22"/>
                <w:szCs w:val="22"/>
              </w:rPr>
              <w:t>Oświadczenia wykonawcy o przynależności albo braku przynależności do tej samej grupy kapitałowej.</w:t>
            </w:r>
          </w:p>
        </w:tc>
      </w:tr>
      <w:tr w:rsidR="00850E50" w:rsidRPr="00850E50" w:rsidTr="002A4E71">
        <w:tc>
          <w:tcPr>
            <w:tcW w:w="534" w:type="dxa"/>
          </w:tcPr>
          <w:p w:rsidR="00850E50" w:rsidRPr="00850E50" w:rsidRDefault="00850E50" w:rsidP="00850E50">
            <w:pPr>
              <w:spacing w:before="60" w:after="120"/>
              <w:jc w:val="both"/>
              <w:rPr>
                <w:b/>
                <w:sz w:val="22"/>
                <w:szCs w:val="22"/>
              </w:rPr>
            </w:pPr>
            <w:r w:rsidRPr="00850E50">
              <w:rPr>
                <w:sz w:val="22"/>
                <w:szCs w:val="22"/>
              </w:rPr>
              <w:t>3</w:t>
            </w:r>
          </w:p>
        </w:tc>
        <w:tc>
          <w:tcPr>
            <w:tcW w:w="8034" w:type="dxa"/>
          </w:tcPr>
          <w:p w:rsidR="00850E50" w:rsidRPr="00850E50" w:rsidRDefault="00850E50" w:rsidP="00850E50">
            <w:pPr>
              <w:spacing w:before="60" w:after="120"/>
              <w:jc w:val="both"/>
              <w:rPr>
                <w:b/>
                <w:sz w:val="22"/>
                <w:szCs w:val="22"/>
              </w:rPr>
            </w:pPr>
            <w:r w:rsidRPr="00850E50">
              <w:rPr>
                <w:sz w:val="22"/>
                <w:szCs w:val="22"/>
              </w:rPr>
              <w:t>Oświadczenie o niepodleganiu wykluczeniu oraz spełnianiu warunków udziału</w:t>
            </w:r>
          </w:p>
        </w:tc>
      </w:tr>
      <w:tr w:rsidR="00850E50" w:rsidRPr="00850E50" w:rsidTr="002A4E71">
        <w:tc>
          <w:tcPr>
            <w:tcW w:w="534" w:type="dxa"/>
          </w:tcPr>
          <w:p w:rsidR="00850E50" w:rsidRPr="00850E50" w:rsidRDefault="00850E50" w:rsidP="00850E50">
            <w:pPr>
              <w:spacing w:before="60" w:after="120"/>
              <w:jc w:val="both"/>
              <w:rPr>
                <w:b/>
                <w:sz w:val="22"/>
                <w:szCs w:val="22"/>
              </w:rPr>
            </w:pPr>
            <w:r w:rsidRPr="00850E50">
              <w:rPr>
                <w:sz w:val="22"/>
                <w:szCs w:val="22"/>
              </w:rPr>
              <w:t>4</w:t>
            </w:r>
          </w:p>
        </w:tc>
        <w:tc>
          <w:tcPr>
            <w:tcW w:w="8034" w:type="dxa"/>
          </w:tcPr>
          <w:p w:rsidR="00850E50" w:rsidRPr="00850E50" w:rsidRDefault="00850E50" w:rsidP="00850E50">
            <w:pPr>
              <w:spacing w:before="60" w:after="120"/>
              <w:jc w:val="both"/>
              <w:rPr>
                <w:b/>
                <w:sz w:val="22"/>
                <w:szCs w:val="22"/>
              </w:rPr>
            </w:pPr>
            <w:r w:rsidRPr="00850E50">
              <w:rPr>
                <w:sz w:val="22"/>
                <w:szCs w:val="22"/>
              </w:rPr>
              <w:t>Wykaz robót</w:t>
            </w:r>
          </w:p>
        </w:tc>
      </w:tr>
      <w:tr w:rsidR="00850E50" w:rsidRPr="00850E50" w:rsidTr="002A4E71">
        <w:tc>
          <w:tcPr>
            <w:tcW w:w="534" w:type="dxa"/>
          </w:tcPr>
          <w:p w:rsidR="00850E50" w:rsidRPr="00850E50" w:rsidRDefault="00850E50" w:rsidP="00850E50">
            <w:pPr>
              <w:spacing w:before="60" w:after="120"/>
              <w:jc w:val="both"/>
              <w:rPr>
                <w:sz w:val="22"/>
                <w:szCs w:val="22"/>
              </w:rPr>
            </w:pPr>
            <w:r w:rsidRPr="00850E50">
              <w:rPr>
                <w:sz w:val="22"/>
                <w:szCs w:val="22"/>
              </w:rPr>
              <w:t>5</w:t>
            </w:r>
          </w:p>
        </w:tc>
        <w:tc>
          <w:tcPr>
            <w:tcW w:w="8034" w:type="dxa"/>
          </w:tcPr>
          <w:p w:rsidR="00850E50" w:rsidRPr="00850E50" w:rsidRDefault="00850E50" w:rsidP="00850E50">
            <w:pPr>
              <w:spacing w:before="60" w:after="120"/>
              <w:jc w:val="both"/>
              <w:rPr>
                <w:sz w:val="22"/>
                <w:szCs w:val="22"/>
              </w:rPr>
            </w:pPr>
            <w:r w:rsidRPr="00850E50">
              <w:rPr>
                <w:sz w:val="22"/>
                <w:szCs w:val="22"/>
              </w:rPr>
              <w:t>Wykaz osób</w:t>
            </w:r>
          </w:p>
        </w:tc>
      </w:tr>
      <w:tr w:rsidR="00850E50" w:rsidRPr="00850E50" w:rsidTr="002A4E71">
        <w:tc>
          <w:tcPr>
            <w:tcW w:w="534" w:type="dxa"/>
          </w:tcPr>
          <w:p w:rsidR="00850E50" w:rsidRPr="00850E50" w:rsidRDefault="00850E50" w:rsidP="00850E50">
            <w:pPr>
              <w:spacing w:before="60" w:after="120"/>
              <w:jc w:val="both"/>
              <w:rPr>
                <w:sz w:val="22"/>
                <w:szCs w:val="22"/>
              </w:rPr>
            </w:pPr>
            <w:r w:rsidRPr="00850E50">
              <w:rPr>
                <w:sz w:val="22"/>
                <w:szCs w:val="22"/>
              </w:rPr>
              <w:t>6</w:t>
            </w:r>
          </w:p>
        </w:tc>
        <w:tc>
          <w:tcPr>
            <w:tcW w:w="8034" w:type="dxa"/>
          </w:tcPr>
          <w:p w:rsidR="00850E50" w:rsidRPr="00850E50" w:rsidRDefault="00850E50" w:rsidP="00850E50">
            <w:pPr>
              <w:spacing w:before="60" w:after="120"/>
              <w:jc w:val="both"/>
              <w:rPr>
                <w:sz w:val="22"/>
                <w:szCs w:val="22"/>
              </w:rPr>
            </w:pPr>
            <w:r w:rsidRPr="00850E50">
              <w:rPr>
                <w:sz w:val="22"/>
                <w:szCs w:val="22"/>
              </w:rPr>
              <w:t>Projekt umowy</w:t>
            </w:r>
          </w:p>
        </w:tc>
      </w:tr>
      <w:tr w:rsidR="00850E50" w:rsidRPr="00850E50" w:rsidTr="002A4E71">
        <w:tc>
          <w:tcPr>
            <w:tcW w:w="534" w:type="dxa"/>
          </w:tcPr>
          <w:p w:rsidR="00850E50" w:rsidRPr="00850E50" w:rsidRDefault="00850E50" w:rsidP="00850E50">
            <w:pPr>
              <w:spacing w:before="60" w:after="120"/>
              <w:jc w:val="both"/>
              <w:rPr>
                <w:sz w:val="22"/>
                <w:szCs w:val="22"/>
              </w:rPr>
            </w:pPr>
            <w:r w:rsidRPr="00850E50">
              <w:rPr>
                <w:sz w:val="22"/>
                <w:szCs w:val="22"/>
              </w:rPr>
              <w:t>7</w:t>
            </w:r>
          </w:p>
        </w:tc>
        <w:tc>
          <w:tcPr>
            <w:tcW w:w="8034" w:type="dxa"/>
          </w:tcPr>
          <w:p w:rsidR="00850E50" w:rsidRPr="00850E50" w:rsidRDefault="00850E50" w:rsidP="00850E50">
            <w:pPr>
              <w:spacing w:before="60" w:after="120"/>
              <w:jc w:val="both"/>
              <w:rPr>
                <w:sz w:val="22"/>
                <w:szCs w:val="22"/>
              </w:rPr>
            </w:pPr>
            <w:r w:rsidRPr="00850E50">
              <w:rPr>
                <w:sz w:val="22"/>
                <w:szCs w:val="22"/>
              </w:rPr>
              <w:t>Dokumentacja projektowo-kosztorysowa</w:t>
            </w:r>
          </w:p>
        </w:tc>
      </w:tr>
    </w:tbl>
    <w:p w:rsidR="00EB7871" w:rsidRPr="00850E50" w:rsidRDefault="00EB7871" w:rsidP="00850E50">
      <w:pPr>
        <w:pStyle w:val="Nagwek1"/>
        <w:numPr>
          <w:ilvl w:val="0"/>
          <w:numId w:val="0"/>
        </w:numPr>
        <w:rPr>
          <w:lang w:val="pl-PL"/>
        </w:rPr>
      </w:pPr>
    </w:p>
    <w:sectPr w:rsidR="00EB7871" w:rsidRPr="00850E50">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594" w:rsidRDefault="000F3594">
      <w:r>
        <w:separator/>
      </w:r>
    </w:p>
  </w:endnote>
  <w:endnote w:type="continuationSeparator" w:id="0">
    <w:p w:rsidR="000F3594" w:rsidRDefault="000F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C6" w:rsidRDefault="0009768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6FDA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F543C6" w:rsidRDefault="00F543C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97687">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97687">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594" w:rsidRDefault="000F3594">
      <w:r>
        <w:separator/>
      </w:r>
    </w:p>
  </w:footnote>
  <w:footnote w:type="continuationSeparator" w:id="0">
    <w:p w:rsidR="000F3594" w:rsidRDefault="000F3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3C6" w:rsidRDefault="00F543C6">
    <w:pPr>
      <w:pStyle w:val="Nagwek"/>
      <w:jc w:val="center"/>
      <w:rPr>
        <w:sz w:val="18"/>
        <w:szCs w:val="18"/>
      </w:rPr>
    </w:pPr>
    <w:r>
      <w:rPr>
        <w:sz w:val="18"/>
        <w:szCs w:val="18"/>
      </w:rPr>
      <w:t>Specyfikacja istotnych warunków zamówienia</w:t>
    </w:r>
  </w:p>
  <w:p w:rsidR="00F543C6" w:rsidRDefault="00F543C6">
    <w:pPr>
      <w:pStyle w:val="Nagwek"/>
      <w:jc w:val="center"/>
      <w:rPr>
        <w:sz w:val="18"/>
        <w:szCs w:val="18"/>
      </w:rPr>
    </w:pPr>
    <w:r>
      <w:rPr>
        <w:sz w:val="18"/>
        <w:szCs w:val="18"/>
      </w:rPr>
      <w:t>Przebudowa drogi gminnej dojazdowej - ul. Bocznej w Lubinie wraz z sieciami w ramach zadania inwestycyjnego pn. "Rozbudowa drogi gminnej dojazdowej - ul. Bocznej w Lubinie wraz z sieciami" dofinasowanego z Funduszu Dróg Samorządowych</w:t>
    </w:r>
  </w:p>
  <w:p w:rsidR="00F543C6" w:rsidRDefault="0009768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DC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b w:val="0"/>
        <w:i w:val="0"/>
        <w:strike w:val="0"/>
        <w:dstrike w:val="0"/>
        <w:sz w:val="20"/>
        <w:u w:val="none"/>
        <w:effect w:val="none"/>
      </w:rPr>
    </w:lvl>
    <w:lvl w:ilvl="1">
      <w:start w:val="1"/>
      <w:numFmt w:val="bullet"/>
      <w:lvlText w:val=""/>
      <w:lvlJc w:val="left"/>
      <w:pPr>
        <w:tabs>
          <w:tab w:val="num" w:pos="1080"/>
        </w:tabs>
        <w:ind w:left="1080" w:hanging="360"/>
      </w:pPr>
      <w:rPr>
        <w:rFonts w:ascii="Symbol" w:hAnsi="Symbol"/>
        <w:b w:val="0"/>
        <w:i w:val="0"/>
        <w:strike w:val="0"/>
        <w:dstrike w:val="0"/>
        <w:sz w:val="20"/>
        <w:u w:val="none"/>
        <w:effect w:val="none"/>
      </w:rPr>
    </w:lvl>
    <w:lvl w:ilvl="2">
      <w:start w:val="1"/>
      <w:numFmt w:val="bullet"/>
      <w:lvlText w:val=""/>
      <w:lvlJc w:val="left"/>
      <w:pPr>
        <w:tabs>
          <w:tab w:val="num" w:pos="1440"/>
        </w:tabs>
        <w:ind w:left="1440" w:hanging="360"/>
      </w:pPr>
      <w:rPr>
        <w:rFonts w:ascii="Symbol" w:hAnsi="Symbol"/>
        <w:b w:val="0"/>
        <w:i w:val="0"/>
        <w:strike w:val="0"/>
        <w:dstrike w:val="0"/>
        <w:sz w:val="20"/>
        <w:u w:val="none"/>
        <w:effect w:val="none"/>
      </w:rPr>
    </w:lvl>
    <w:lvl w:ilvl="3">
      <w:start w:val="1"/>
      <w:numFmt w:val="bullet"/>
      <w:lvlText w:val=""/>
      <w:lvlJc w:val="left"/>
      <w:pPr>
        <w:tabs>
          <w:tab w:val="num" w:pos="1800"/>
        </w:tabs>
        <w:ind w:left="1800" w:hanging="360"/>
      </w:pPr>
      <w:rPr>
        <w:rFonts w:ascii="Symbol" w:hAnsi="Symbol"/>
        <w:b w:val="0"/>
        <w:i w:val="0"/>
        <w:strike w:val="0"/>
        <w:dstrike w:val="0"/>
        <w:sz w:val="20"/>
        <w:u w:val="none"/>
        <w:effect w:val="none"/>
      </w:rPr>
    </w:lvl>
    <w:lvl w:ilvl="4">
      <w:start w:val="1"/>
      <w:numFmt w:val="bullet"/>
      <w:lvlText w:val=""/>
      <w:lvlJc w:val="left"/>
      <w:pPr>
        <w:tabs>
          <w:tab w:val="num" w:pos="2160"/>
        </w:tabs>
        <w:ind w:left="2160" w:hanging="360"/>
      </w:pPr>
      <w:rPr>
        <w:rFonts w:ascii="Symbol" w:hAnsi="Symbol"/>
        <w:b w:val="0"/>
        <w:i w:val="0"/>
        <w:strike w:val="0"/>
        <w:dstrike w:val="0"/>
        <w:sz w:val="20"/>
        <w:u w:val="none"/>
        <w:effect w:val="none"/>
      </w:rPr>
    </w:lvl>
    <w:lvl w:ilvl="5">
      <w:start w:val="1"/>
      <w:numFmt w:val="bullet"/>
      <w:lvlText w:val=""/>
      <w:lvlJc w:val="left"/>
      <w:pPr>
        <w:tabs>
          <w:tab w:val="num" w:pos="2520"/>
        </w:tabs>
        <w:ind w:left="2520" w:hanging="360"/>
      </w:pPr>
      <w:rPr>
        <w:rFonts w:ascii="Symbol" w:hAnsi="Symbol"/>
        <w:b w:val="0"/>
        <w:i w:val="0"/>
        <w:strike w:val="0"/>
        <w:dstrike w:val="0"/>
        <w:sz w:val="20"/>
        <w:u w:val="none"/>
        <w:effect w:val="none"/>
      </w:rPr>
    </w:lvl>
    <w:lvl w:ilvl="6">
      <w:start w:val="1"/>
      <w:numFmt w:val="bullet"/>
      <w:lvlText w:val=""/>
      <w:lvlJc w:val="left"/>
      <w:pPr>
        <w:tabs>
          <w:tab w:val="num" w:pos="2880"/>
        </w:tabs>
        <w:ind w:left="2880" w:hanging="360"/>
      </w:pPr>
      <w:rPr>
        <w:rFonts w:ascii="Symbol" w:hAnsi="Symbol"/>
        <w:b w:val="0"/>
        <w:i w:val="0"/>
        <w:strike w:val="0"/>
        <w:dstrike w:val="0"/>
        <w:sz w:val="20"/>
        <w:u w:val="none"/>
        <w:effect w:val="none"/>
      </w:rPr>
    </w:lvl>
    <w:lvl w:ilvl="7">
      <w:start w:val="1"/>
      <w:numFmt w:val="bullet"/>
      <w:lvlText w:val=""/>
      <w:lvlJc w:val="left"/>
      <w:pPr>
        <w:tabs>
          <w:tab w:val="num" w:pos="3240"/>
        </w:tabs>
        <w:ind w:left="3240" w:hanging="360"/>
      </w:pPr>
      <w:rPr>
        <w:rFonts w:ascii="Symbol" w:hAnsi="Symbol"/>
        <w:b w:val="0"/>
        <w:i w:val="0"/>
        <w:strike w:val="0"/>
        <w:dstrike w:val="0"/>
        <w:sz w:val="20"/>
        <w:u w:val="none"/>
        <w:effect w:val="none"/>
      </w:rPr>
    </w:lvl>
    <w:lvl w:ilvl="8">
      <w:start w:val="1"/>
      <w:numFmt w:val="bullet"/>
      <w:lvlText w:val=""/>
      <w:lvlJc w:val="left"/>
      <w:pPr>
        <w:tabs>
          <w:tab w:val="num" w:pos="3600"/>
        </w:tabs>
        <w:ind w:left="3600" w:hanging="360"/>
      </w:pPr>
      <w:rPr>
        <w:rFonts w:ascii="Symbol" w:hAnsi="Symbol"/>
        <w:b w:val="0"/>
        <w:i w:val="0"/>
        <w:strike w:val="0"/>
        <w:dstrike w:val="0"/>
        <w:sz w:val="20"/>
        <w:u w:val="none"/>
        <w:effect w:val="none"/>
      </w:r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8"/>
  </w:num>
  <w:num w:numId="6">
    <w:abstractNumId w:val="6"/>
  </w:num>
  <w:num w:numId="7">
    <w:abstractNumId w:val="7"/>
  </w:num>
  <w:num w:numId="8">
    <w:abstractNumId w:val="24"/>
  </w:num>
  <w:num w:numId="9">
    <w:abstractNumId w:val="5"/>
  </w:num>
  <w:num w:numId="10">
    <w:abstractNumId w:val="19"/>
  </w:num>
  <w:num w:numId="11">
    <w:abstractNumId w:val="3"/>
  </w:num>
  <w:num w:numId="12">
    <w:abstractNumId w:val="21"/>
  </w:num>
  <w:num w:numId="13">
    <w:abstractNumId w:val="22"/>
  </w:num>
  <w:num w:numId="14">
    <w:abstractNumId w:val="23"/>
  </w:num>
  <w:num w:numId="15">
    <w:abstractNumId w:val="2"/>
  </w:num>
  <w:num w:numId="16">
    <w:abstractNumId w:val="16"/>
  </w:num>
  <w:num w:numId="17">
    <w:abstractNumId w:val="14"/>
  </w:num>
  <w:num w:numId="18">
    <w:abstractNumId w:val="1"/>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17"/>
  </w:num>
  <w:num w:numId="25">
    <w:abstractNumId w:val="15"/>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D8"/>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97687"/>
    <w:rsid w:val="000A1CDA"/>
    <w:rsid w:val="000A2E0B"/>
    <w:rsid w:val="000A59AF"/>
    <w:rsid w:val="000B08A9"/>
    <w:rsid w:val="000C63A2"/>
    <w:rsid w:val="000C732C"/>
    <w:rsid w:val="000D3BC4"/>
    <w:rsid w:val="000E7443"/>
    <w:rsid w:val="000F01D8"/>
    <w:rsid w:val="000F3594"/>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1A2D"/>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54C22"/>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04D"/>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379D6"/>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50E50"/>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37B7"/>
    <w:rsid w:val="00916008"/>
    <w:rsid w:val="0092294D"/>
    <w:rsid w:val="00925F62"/>
    <w:rsid w:val="0093445C"/>
    <w:rsid w:val="00934883"/>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2114"/>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011F"/>
    <w:rsid w:val="00B8343A"/>
    <w:rsid w:val="00B8358F"/>
    <w:rsid w:val="00B90CFE"/>
    <w:rsid w:val="00B97667"/>
    <w:rsid w:val="00BA1AB5"/>
    <w:rsid w:val="00BB295E"/>
    <w:rsid w:val="00BB54D8"/>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C74F0"/>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543C6"/>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68A6D7-5E27-428C-883E-C3920819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OW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22</Pages>
  <Words>7884</Words>
  <Characters>47310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zamowienia</dc:creator>
  <cp:keywords/>
  <cp:lastModifiedBy>zamowienia</cp:lastModifiedBy>
  <cp:revision>2</cp:revision>
  <cp:lastPrinted>2019-10-18T07:15:00Z</cp:lastPrinted>
  <dcterms:created xsi:type="dcterms:W3CDTF">2019-10-18T07:21:00Z</dcterms:created>
  <dcterms:modified xsi:type="dcterms:W3CDTF">2019-10-18T07:21:00Z</dcterms:modified>
</cp:coreProperties>
</file>

<file path=docProps/custom.xml><?xml version="1.0" encoding="utf-8"?>
<Properties xmlns="http://schemas.openxmlformats.org/officeDocument/2006/custom-properties" xmlns:vt="http://schemas.openxmlformats.org/officeDocument/2006/docPropsVTypes"/>
</file>